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8522"/>
      </w:tblGrid>
      <w:tr w:rsidR="00703B06" w:rsidTr="00905959">
        <w:trPr>
          <w:trHeight w:val="1440"/>
          <w:jc w:val="center"/>
        </w:trPr>
        <w:tc>
          <w:tcPr>
            <w:tcW w:w="8522" w:type="dxa"/>
            <w:tcBorders>
              <w:bottom w:val="single" w:sz="4" w:space="0" w:color="4F81BD"/>
            </w:tcBorders>
            <w:vAlign w:val="center"/>
          </w:tcPr>
          <w:p w:rsidR="00703B06" w:rsidRDefault="00703B06" w:rsidP="00905959">
            <w:pPr>
              <w:pStyle w:val="a6"/>
              <w:jc w:val="center"/>
              <w:rPr>
                <w:rFonts w:ascii="黑体" w:eastAsia="黑体" w:hAnsi="黑体"/>
                <w:b/>
                <w:sz w:val="80"/>
                <w:szCs w:val="80"/>
              </w:rPr>
            </w:pPr>
            <w:r>
              <w:rPr>
                <w:rFonts w:ascii="黑体" w:eastAsia="黑体" w:hAnsi="黑体" w:hint="eastAsia"/>
                <w:b/>
                <w:sz w:val="160"/>
                <w:szCs w:val="80"/>
              </w:rPr>
              <w:t>招聘简章</w:t>
            </w:r>
          </w:p>
        </w:tc>
      </w:tr>
      <w:tr w:rsidR="00703B06" w:rsidTr="00905959">
        <w:trPr>
          <w:trHeight w:val="720"/>
          <w:jc w:val="center"/>
        </w:trPr>
        <w:tc>
          <w:tcPr>
            <w:tcW w:w="8522" w:type="dxa"/>
            <w:tcBorders>
              <w:top w:val="single" w:sz="4" w:space="0" w:color="4F81BD"/>
            </w:tcBorders>
            <w:vAlign w:val="center"/>
          </w:tcPr>
          <w:p w:rsidR="00703B06" w:rsidRDefault="00703B06" w:rsidP="00905959">
            <w:pPr>
              <w:pStyle w:val="a6"/>
              <w:jc w:val="center"/>
              <w:rPr>
                <w:rFonts w:ascii="华文楷体" w:eastAsia="华文楷体" w:hAnsi="华文楷体"/>
                <w:sz w:val="44"/>
                <w:szCs w:val="44"/>
              </w:rPr>
            </w:pPr>
            <w:r>
              <w:rPr>
                <w:rFonts w:ascii="华文楷体" w:eastAsia="华文楷体" w:hAnsi="华文楷体" w:hint="eastAsia"/>
                <w:sz w:val="44"/>
                <w:szCs w:val="44"/>
              </w:rPr>
              <w:t>北京指南针科技发展股份有限公司</w:t>
            </w:r>
          </w:p>
          <w:p w:rsidR="00703B06" w:rsidRPr="00703B06" w:rsidRDefault="00703B06" w:rsidP="00905959">
            <w:pPr>
              <w:pStyle w:val="a6"/>
              <w:jc w:val="center"/>
              <w:rPr>
                <w:rFonts w:ascii="华文楷体" w:eastAsia="华文楷体" w:hAnsi="华文楷体"/>
                <w:sz w:val="30"/>
                <w:szCs w:val="30"/>
              </w:rPr>
            </w:pPr>
            <w:r w:rsidRPr="00283C82">
              <w:rPr>
                <w:rFonts w:ascii="华文楷体" w:eastAsia="华文楷体" w:hAnsi="华文楷体"/>
                <w:sz w:val="30"/>
                <w:szCs w:val="30"/>
              </w:rPr>
              <w:t xml:space="preserve"> </w:t>
            </w:r>
            <w:r w:rsidR="00283C82" w:rsidRPr="00283C82">
              <w:rPr>
                <w:rFonts w:ascii="华文楷体" w:eastAsia="华文楷体" w:hAnsi="华文楷体"/>
                <w:sz w:val="30"/>
                <w:szCs w:val="30"/>
              </w:rPr>
              <w:t>大型金融上市公司</w:t>
            </w:r>
            <w:r w:rsidR="00283C82">
              <w:rPr>
                <w:rFonts w:ascii="华文楷体" w:eastAsia="华文楷体" w:hAnsi="华文楷体" w:hint="eastAsia"/>
                <w:sz w:val="44"/>
                <w:szCs w:val="44"/>
              </w:rPr>
              <w:t xml:space="preserve"> </w:t>
            </w:r>
            <w:r w:rsidRPr="00703B06">
              <w:rPr>
                <w:rFonts w:ascii="华文楷体" w:eastAsia="华文楷体" w:hAnsi="华文楷体"/>
                <w:sz w:val="30"/>
                <w:szCs w:val="30"/>
              </w:rPr>
              <w:t>股票代码：</w:t>
            </w:r>
            <w:r w:rsidRPr="00703B06">
              <w:rPr>
                <w:rFonts w:ascii="华文楷体" w:eastAsia="华文楷体" w:hAnsi="华文楷体" w:hint="eastAsia"/>
                <w:sz w:val="30"/>
                <w:szCs w:val="30"/>
              </w:rPr>
              <w:t>3</w:t>
            </w:r>
            <w:r w:rsidRPr="00703B06">
              <w:rPr>
                <w:rFonts w:ascii="华文楷体" w:eastAsia="华文楷体" w:hAnsi="华文楷体"/>
                <w:sz w:val="30"/>
                <w:szCs w:val="30"/>
              </w:rPr>
              <w:t>00803</w:t>
            </w:r>
          </w:p>
        </w:tc>
      </w:tr>
      <w:tr w:rsidR="00703B06" w:rsidTr="00905959">
        <w:trPr>
          <w:trHeight w:val="360"/>
          <w:jc w:val="center"/>
        </w:trPr>
        <w:tc>
          <w:tcPr>
            <w:tcW w:w="8522" w:type="dxa"/>
            <w:vAlign w:val="center"/>
          </w:tcPr>
          <w:p w:rsidR="00703B06" w:rsidRDefault="00703B06" w:rsidP="00905959">
            <w:pPr>
              <w:pStyle w:val="a6"/>
              <w:jc w:val="center"/>
              <w:rPr>
                <w:b/>
              </w:rPr>
            </w:pPr>
          </w:p>
        </w:tc>
      </w:tr>
      <w:tr w:rsidR="00703B06" w:rsidTr="00905959">
        <w:trPr>
          <w:trHeight w:val="360"/>
          <w:jc w:val="center"/>
        </w:trPr>
        <w:tc>
          <w:tcPr>
            <w:tcW w:w="8522" w:type="dxa"/>
            <w:vAlign w:val="center"/>
          </w:tcPr>
          <w:p w:rsidR="00703B06" w:rsidRDefault="00703B06" w:rsidP="00905959">
            <w:pPr>
              <w:pStyle w:val="a6"/>
              <w:rPr>
                <w:b/>
                <w:bCs/>
              </w:rPr>
            </w:pPr>
          </w:p>
        </w:tc>
      </w:tr>
      <w:tr w:rsidR="00703B06" w:rsidTr="00905959">
        <w:trPr>
          <w:trHeight w:val="360"/>
          <w:jc w:val="center"/>
        </w:trPr>
        <w:tc>
          <w:tcPr>
            <w:tcW w:w="8522" w:type="dxa"/>
            <w:vAlign w:val="center"/>
          </w:tcPr>
          <w:p w:rsidR="00703B06" w:rsidRDefault="00703B06" w:rsidP="00905959">
            <w:pPr>
              <w:pStyle w:val="a6"/>
              <w:jc w:val="center"/>
              <w:rPr>
                <w:b/>
                <w:bCs/>
              </w:rPr>
            </w:pPr>
          </w:p>
        </w:tc>
      </w:tr>
    </w:tbl>
    <w:p w:rsidR="00703B06" w:rsidRDefault="00703B06" w:rsidP="00703B06"/>
    <w:p w:rsidR="00703B06" w:rsidRDefault="00703B06" w:rsidP="00703B06"/>
    <w:p w:rsidR="00703B06" w:rsidRDefault="00703B06" w:rsidP="00703B06">
      <w:pPr>
        <w:widowControl/>
        <w:jc w:val="left"/>
        <w:rPr>
          <w:sz w:val="30"/>
          <w:szCs w:val="30"/>
        </w:rPr>
      </w:pPr>
    </w:p>
    <w:tbl>
      <w:tblPr>
        <w:tblpPr w:leftFromText="187" w:rightFromText="187" w:vertAnchor="page" w:horzAnchor="margin" w:tblpXSpec="center" w:tblpY="10756"/>
        <w:tblW w:w="0" w:type="auto"/>
        <w:tblLayout w:type="fixed"/>
        <w:tblLook w:val="0000" w:firstRow="0" w:lastRow="0" w:firstColumn="0" w:lastColumn="0" w:noHBand="0" w:noVBand="0"/>
      </w:tblPr>
      <w:tblGrid>
        <w:gridCol w:w="8522"/>
      </w:tblGrid>
      <w:tr w:rsidR="00703B06" w:rsidTr="00905959">
        <w:tc>
          <w:tcPr>
            <w:tcW w:w="8522" w:type="dxa"/>
          </w:tcPr>
          <w:p w:rsidR="00703B06" w:rsidRDefault="00703B06" w:rsidP="00905959">
            <w:pPr>
              <w:pStyle w:val="a6"/>
              <w:jc w:val="center"/>
            </w:pPr>
            <w:r>
              <w:rPr>
                <w:noProof/>
              </w:rPr>
              <w:drawing>
                <wp:inline distT="0" distB="0" distL="0" distR="0">
                  <wp:extent cx="2009775" cy="2295525"/>
                  <wp:effectExtent l="0" t="0" r="0" b="0"/>
                  <wp:docPr id="1" name="图片 1" descr="logo-指南针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指南针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295525"/>
                          </a:xfrm>
                          <a:prstGeom prst="rect">
                            <a:avLst/>
                          </a:prstGeom>
                          <a:noFill/>
                          <a:ln>
                            <a:noFill/>
                          </a:ln>
                        </pic:spPr>
                      </pic:pic>
                    </a:graphicData>
                  </a:graphic>
                </wp:inline>
              </w:drawing>
            </w:r>
          </w:p>
        </w:tc>
      </w:tr>
    </w:tbl>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E73994" w:rsidRDefault="00E73994" w:rsidP="00703B06">
      <w:pPr>
        <w:spacing w:line="360" w:lineRule="auto"/>
        <w:rPr>
          <w:rFonts w:ascii="宋体" w:hAnsi="宋体" w:cs="Courier New" w:hint="eastAsia"/>
          <w:bCs/>
          <w:kern w:val="0"/>
          <w:sz w:val="24"/>
          <w:szCs w:val="24"/>
        </w:rPr>
        <w:sectPr w:rsidR="00E73994" w:rsidSect="0092362C">
          <w:headerReference w:type="default" r:id="rId9"/>
          <w:pgSz w:w="11906" w:h="16838" w:code="9"/>
          <w:pgMar w:top="1440" w:right="1077" w:bottom="1440" w:left="1077" w:header="794" w:footer="992" w:gutter="0"/>
          <w:cols w:space="425"/>
          <w:titlePg/>
          <w:docGrid w:type="lines" w:linePitch="312"/>
        </w:sectPr>
      </w:pPr>
    </w:p>
    <w:p w:rsidR="00E73994" w:rsidRDefault="00E73994" w:rsidP="00703B06">
      <w:pPr>
        <w:spacing w:line="360" w:lineRule="auto"/>
        <w:rPr>
          <w:rFonts w:ascii="宋体" w:hAnsi="宋体" w:cs="Courier New" w:hint="eastAsia"/>
          <w:bCs/>
          <w:kern w:val="0"/>
          <w:sz w:val="24"/>
          <w:szCs w:val="24"/>
        </w:rPr>
      </w:pPr>
    </w:p>
    <w:p w:rsidR="00D1497F" w:rsidRPr="00277C7B" w:rsidRDefault="00AA5F79" w:rsidP="00A406E2">
      <w:pPr>
        <w:spacing w:line="360" w:lineRule="auto"/>
        <w:ind w:firstLineChars="200" w:firstLine="480"/>
        <w:rPr>
          <w:rFonts w:ascii="宋体" w:hAnsi="宋体" w:cs="Courier New"/>
          <w:bCs/>
          <w:kern w:val="0"/>
          <w:sz w:val="24"/>
          <w:szCs w:val="24"/>
        </w:rPr>
      </w:pPr>
      <w:r w:rsidRPr="00277C7B">
        <w:rPr>
          <w:rFonts w:ascii="宋体" w:hAnsi="宋体" w:cs="Courier New"/>
          <w:bCs/>
          <w:kern w:val="0"/>
          <w:sz w:val="24"/>
          <w:szCs w:val="24"/>
        </w:rPr>
        <w:t>指南针自上市以来，一直重视人才培养战略，本年度计划在贵</w:t>
      </w:r>
      <w:r w:rsidR="00A406E2">
        <w:rPr>
          <w:rFonts w:ascii="宋体" w:hAnsi="宋体" w:cs="Courier New"/>
          <w:bCs/>
          <w:kern w:val="0"/>
          <w:sz w:val="24"/>
          <w:szCs w:val="24"/>
        </w:rPr>
        <w:t>校招聘</w:t>
      </w:r>
      <w:r w:rsidRPr="00277C7B">
        <w:rPr>
          <w:rFonts w:ascii="宋体" w:hAnsi="宋体" w:cs="Courier New" w:hint="eastAsia"/>
          <w:bCs/>
          <w:kern w:val="0"/>
          <w:sz w:val="24"/>
          <w:szCs w:val="24"/>
        </w:rPr>
        <w:t>5</w:t>
      </w:r>
      <w:r w:rsidRPr="00277C7B">
        <w:rPr>
          <w:rFonts w:ascii="宋体" w:hAnsi="宋体" w:cs="Courier New"/>
          <w:bCs/>
          <w:kern w:val="0"/>
          <w:sz w:val="24"/>
          <w:szCs w:val="24"/>
        </w:rPr>
        <w:t>0</w:t>
      </w:r>
      <w:r w:rsidR="008B7D80">
        <w:rPr>
          <w:rFonts w:ascii="宋体" w:hAnsi="宋体" w:cs="Courier New"/>
          <w:bCs/>
          <w:kern w:val="0"/>
          <w:sz w:val="24"/>
          <w:szCs w:val="24"/>
        </w:rPr>
        <w:t>名应届毕业生（实习生），列为公司人才梯队培养对象，表现突出者，优先选拔为</w:t>
      </w:r>
      <w:r w:rsidR="008B7D80" w:rsidRPr="008B7D80">
        <w:rPr>
          <w:rFonts w:ascii="宋体" w:hAnsi="宋体" w:cs="Courier New"/>
          <w:b/>
          <w:bCs/>
          <w:color w:val="FF0000"/>
          <w:kern w:val="0"/>
          <w:sz w:val="24"/>
          <w:szCs w:val="24"/>
        </w:rPr>
        <w:t>储备干部</w:t>
      </w:r>
      <w:r w:rsidR="008B7D80">
        <w:rPr>
          <w:rFonts w:ascii="宋体" w:hAnsi="宋体" w:cs="Courier New"/>
          <w:bCs/>
          <w:kern w:val="0"/>
          <w:sz w:val="24"/>
          <w:szCs w:val="24"/>
        </w:rPr>
        <w:t>。</w:t>
      </w:r>
    </w:p>
    <w:p w:rsidR="007E7F35" w:rsidRPr="00703B06" w:rsidRDefault="007E7F35"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w:t>
      </w:r>
      <w:r w:rsidRPr="00703B06">
        <w:rPr>
          <w:rFonts w:ascii="黑体" w:eastAsia="黑体" w:hAnsi="黑体" w:hint="eastAsia"/>
          <w:color w:val="FF0000"/>
          <w:sz w:val="28"/>
          <w:szCs w:val="28"/>
        </w:rPr>
        <w:t>招聘岗位</w:t>
      </w:r>
      <w:r w:rsidRPr="00703B06">
        <w:rPr>
          <w:rFonts w:ascii="黑体" w:eastAsia="黑体" w:hAnsi="黑体"/>
          <w:color w:val="FF0000"/>
          <w:sz w:val="28"/>
          <w:szCs w:val="28"/>
        </w:rPr>
        <w:t>】</w:t>
      </w:r>
    </w:p>
    <w:p w:rsidR="00A406E2" w:rsidRDefault="00AA5F79" w:rsidP="00277C7B">
      <w:pPr>
        <w:spacing w:line="360" w:lineRule="auto"/>
        <w:rPr>
          <w:sz w:val="24"/>
          <w:szCs w:val="24"/>
        </w:rPr>
      </w:pPr>
      <w:r w:rsidRPr="00277C7B">
        <w:rPr>
          <w:rFonts w:hint="eastAsia"/>
          <w:sz w:val="24"/>
          <w:szCs w:val="24"/>
        </w:rPr>
        <w:t>客户顾问</w:t>
      </w:r>
    </w:p>
    <w:p w:rsidR="00D56FDB"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【专业要求】</w:t>
      </w:r>
    </w:p>
    <w:p w:rsidR="00D56FDB" w:rsidRDefault="009B4744" w:rsidP="00277C7B">
      <w:pPr>
        <w:spacing w:line="360" w:lineRule="auto"/>
        <w:rPr>
          <w:sz w:val="24"/>
          <w:szCs w:val="24"/>
        </w:rPr>
      </w:pPr>
      <w:r w:rsidRPr="009B4744">
        <w:rPr>
          <w:rFonts w:hint="eastAsia"/>
          <w:sz w:val="24"/>
          <w:szCs w:val="24"/>
        </w:rPr>
        <w:t>金融学，经济学，会计，电子商务，市场营销，计算机，工商管理</w:t>
      </w:r>
      <w:r w:rsidR="00A406E2">
        <w:rPr>
          <w:rFonts w:hint="eastAsia"/>
          <w:sz w:val="24"/>
          <w:szCs w:val="24"/>
        </w:rPr>
        <w:t>等</w:t>
      </w:r>
      <w:r w:rsidR="00D56FDB" w:rsidRPr="00277C7B">
        <w:rPr>
          <w:rFonts w:hint="eastAsia"/>
          <w:sz w:val="24"/>
          <w:szCs w:val="24"/>
        </w:rPr>
        <w:t>专</w:t>
      </w:r>
      <w:r w:rsidR="00A406E2">
        <w:rPr>
          <w:rFonts w:hint="eastAsia"/>
          <w:sz w:val="24"/>
          <w:szCs w:val="24"/>
        </w:rPr>
        <w:t>业。</w:t>
      </w:r>
    </w:p>
    <w:p w:rsidR="008862EE" w:rsidRPr="008862EE" w:rsidRDefault="008862EE" w:rsidP="00277C7B">
      <w:pPr>
        <w:spacing w:line="360" w:lineRule="auto"/>
        <w:rPr>
          <w:sz w:val="24"/>
          <w:szCs w:val="24"/>
        </w:rPr>
      </w:pPr>
      <w:r w:rsidRPr="008862EE">
        <w:rPr>
          <w:rFonts w:hint="eastAsia"/>
          <w:b/>
          <w:sz w:val="24"/>
        </w:rPr>
        <w:t>（通过证券从业资格考试的人员优先，入职公司且登记为一般证券从业人员后奖励</w:t>
      </w:r>
      <w:r w:rsidRPr="008862EE">
        <w:rPr>
          <w:rFonts w:hint="eastAsia"/>
          <w:b/>
          <w:sz w:val="24"/>
        </w:rPr>
        <w:t>1</w:t>
      </w:r>
      <w:r w:rsidRPr="008862EE">
        <w:rPr>
          <w:b/>
          <w:sz w:val="24"/>
        </w:rPr>
        <w:t>000</w:t>
      </w:r>
      <w:r w:rsidRPr="008862EE">
        <w:rPr>
          <w:b/>
          <w:sz w:val="24"/>
        </w:rPr>
        <w:t>元</w:t>
      </w:r>
      <w:r w:rsidRPr="008862EE">
        <w:rPr>
          <w:rFonts w:hint="eastAsia"/>
          <w:b/>
          <w:sz w:val="24"/>
        </w:rPr>
        <w:t>）</w:t>
      </w:r>
    </w:p>
    <w:p w:rsidR="007E7F35"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【岗位要求】</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1</w:t>
      </w:r>
      <w:r w:rsidR="007E7F35" w:rsidRPr="00277C7B">
        <w:rPr>
          <w:sz w:val="24"/>
          <w:szCs w:val="24"/>
        </w:rPr>
        <w:t>8-30</w:t>
      </w:r>
      <w:r w:rsidR="007E7F35" w:rsidRPr="00277C7B">
        <w:rPr>
          <w:sz w:val="24"/>
          <w:szCs w:val="24"/>
        </w:rPr>
        <w:t>周岁，大专及以上学历。</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A406E2">
        <w:rPr>
          <w:rFonts w:hint="eastAsia"/>
          <w:sz w:val="24"/>
          <w:szCs w:val="24"/>
        </w:rPr>
        <w:t>做事认真踏实，为人正直诚恳，</w:t>
      </w:r>
      <w:r w:rsidR="007E7F35" w:rsidRPr="00277C7B">
        <w:rPr>
          <w:rFonts w:hint="eastAsia"/>
          <w:sz w:val="24"/>
          <w:szCs w:val="24"/>
        </w:rPr>
        <w:t>具有良好的团队精神。</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沟通能力强，普通话标准；有亲和力，工作积极主动，乐观开朗。</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敢于挑战，不甘平凡，有上进心，愿意在</w:t>
      </w:r>
      <w:r w:rsidR="007E7F35" w:rsidRPr="00277C7B">
        <w:rPr>
          <w:sz w:val="24"/>
          <w:szCs w:val="24"/>
        </w:rPr>
        <w:t>金融、营销领域成长发展。</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身体健康，无不良嗜好，无明显纹身</w:t>
      </w:r>
      <w:r w:rsidR="00152F3C">
        <w:rPr>
          <w:rFonts w:hint="eastAsia"/>
          <w:sz w:val="24"/>
          <w:szCs w:val="24"/>
        </w:rPr>
        <w:t>，无犯罪记录</w:t>
      </w:r>
      <w:r w:rsidR="007E7F35" w:rsidRPr="00277C7B">
        <w:rPr>
          <w:rFonts w:hint="eastAsia"/>
          <w:sz w:val="24"/>
          <w:szCs w:val="24"/>
        </w:rPr>
        <w:t>。</w:t>
      </w:r>
    </w:p>
    <w:p w:rsidR="00AA5F79"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【薪资待遇】</w:t>
      </w:r>
    </w:p>
    <w:p w:rsidR="00D56FDB" w:rsidRPr="00277C7B" w:rsidRDefault="00D56FDB" w:rsidP="00277C7B">
      <w:pPr>
        <w:spacing w:line="360" w:lineRule="auto"/>
        <w:rPr>
          <w:sz w:val="24"/>
          <w:szCs w:val="24"/>
        </w:rPr>
      </w:pPr>
      <w:r w:rsidRPr="00277C7B">
        <w:rPr>
          <w:sz w:val="24"/>
          <w:szCs w:val="24"/>
        </w:rPr>
        <w:t>高底薪</w:t>
      </w:r>
      <w:r w:rsidRPr="00277C7B">
        <w:rPr>
          <w:rFonts w:hint="eastAsia"/>
          <w:sz w:val="24"/>
          <w:szCs w:val="24"/>
        </w:rPr>
        <w:t>3</w:t>
      </w:r>
      <w:r w:rsidRPr="00277C7B">
        <w:rPr>
          <w:sz w:val="24"/>
          <w:szCs w:val="24"/>
        </w:rPr>
        <w:t>520</w:t>
      </w:r>
      <w:r w:rsidRPr="00277C7B">
        <w:rPr>
          <w:sz w:val="24"/>
          <w:szCs w:val="24"/>
        </w:rPr>
        <w:t>元（基本工资</w:t>
      </w:r>
      <w:r w:rsidRPr="00277C7B">
        <w:rPr>
          <w:rFonts w:hint="eastAsia"/>
          <w:sz w:val="24"/>
          <w:szCs w:val="24"/>
        </w:rPr>
        <w:t>+</w:t>
      </w:r>
      <w:r w:rsidRPr="00277C7B">
        <w:rPr>
          <w:rFonts w:hint="eastAsia"/>
          <w:sz w:val="24"/>
          <w:szCs w:val="24"/>
        </w:rPr>
        <w:t>绩效</w:t>
      </w:r>
      <w:r w:rsidR="001D4CCA">
        <w:rPr>
          <w:rFonts w:hint="eastAsia"/>
          <w:sz w:val="24"/>
          <w:szCs w:val="24"/>
        </w:rPr>
        <w:t>津贴</w:t>
      </w:r>
      <w:r w:rsidRPr="00277C7B">
        <w:rPr>
          <w:sz w:val="24"/>
          <w:szCs w:val="24"/>
        </w:rPr>
        <w:t>）</w:t>
      </w:r>
      <w:r w:rsidRPr="00277C7B">
        <w:rPr>
          <w:rFonts w:hint="eastAsia"/>
          <w:sz w:val="24"/>
          <w:szCs w:val="24"/>
        </w:rPr>
        <w:t>+</w:t>
      </w:r>
      <w:r w:rsidRPr="00277C7B">
        <w:rPr>
          <w:rFonts w:hint="eastAsia"/>
          <w:sz w:val="24"/>
          <w:szCs w:val="24"/>
        </w:rPr>
        <w:t>高提成（</w:t>
      </w:r>
      <w:r w:rsidRPr="00277C7B">
        <w:rPr>
          <w:rFonts w:hint="eastAsia"/>
          <w:sz w:val="24"/>
          <w:szCs w:val="24"/>
        </w:rPr>
        <w:t>6%</w:t>
      </w:r>
      <w:r w:rsidRPr="00277C7B">
        <w:rPr>
          <w:sz w:val="24"/>
          <w:szCs w:val="24"/>
        </w:rPr>
        <w:t>-12%</w:t>
      </w:r>
      <w:r w:rsidRPr="00277C7B">
        <w:rPr>
          <w:rFonts w:hint="eastAsia"/>
          <w:sz w:val="24"/>
          <w:szCs w:val="24"/>
        </w:rPr>
        <w:t>）</w:t>
      </w:r>
      <w:r w:rsidRPr="00277C7B">
        <w:rPr>
          <w:rFonts w:hint="eastAsia"/>
          <w:sz w:val="24"/>
          <w:szCs w:val="24"/>
        </w:rPr>
        <w:t>+</w:t>
      </w:r>
      <w:r w:rsidRPr="00277C7B">
        <w:rPr>
          <w:rFonts w:hint="eastAsia"/>
          <w:sz w:val="24"/>
          <w:szCs w:val="24"/>
        </w:rPr>
        <w:t>职称津贴</w:t>
      </w:r>
      <w:r w:rsidRPr="00277C7B">
        <w:rPr>
          <w:rFonts w:hint="eastAsia"/>
          <w:sz w:val="24"/>
          <w:szCs w:val="24"/>
        </w:rPr>
        <w:t>+</w:t>
      </w:r>
      <w:r w:rsidRPr="00277C7B">
        <w:rPr>
          <w:rFonts w:hint="eastAsia"/>
          <w:sz w:val="24"/>
          <w:szCs w:val="24"/>
        </w:rPr>
        <w:t>各项奖金</w:t>
      </w:r>
      <w:r w:rsidR="001D4CCA">
        <w:rPr>
          <w:rFonts w:hint="eastAsia"/>
          <w:sz w:val="24"/>
          <w:szCs w:val="24"/>
        </w:rPr>
        <w:t>及补助</w:t>
      </w:r>
    </w:p>
    <w:p w:rsidR="00D56FDB" w:rsidRPr="00703B06" w:rsidRDefault="00A406E2"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【其他福利】</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22FC" w:rsidRPr="00D522FC">
        <w:rPr>
          <w:sz w:val="24"/>
          <w:szCs w:val="24"/>
        </w:rPr>
        <w:t>在职学历提升</w:t>
      </w:r>
      <w:r w:rsidR="00D522FC">
        <w:rPr>
          <w:sz w:val="24"/>
          <w:szCs w:val="24"/>
        </w:rPr>
        <w:t>（</w:t>
      </w:r>
      <w:r w:rsidR="00D522FC" w:rsidRPr="00D522FC">
        <w:rPr>
          <w:b/>
          <w:color w:val="FF0000"/>
          <w:sz w:val="24"/>
          <w:szCs w:val="24"/>
        </w:rPr>
        <w:t>专升本</w:t>
      </w:r>
      <w:r w:rsidR="00D522FC">
        <w:rPr>
          <w:sz w:val="24"/>
          <w:szCs w:val="24"/>
        </w:rPr>
        <w:t>）</w:t>
      </w:r>
      <w:r w:rsidR="00FA41A6">
        <w:rPr>
          <w:sz w:val="24"/>
          <w:szCs w:val="24"/>
        </w:rPr>
        <w:t>。</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1D4CCA" w:rsidRPr="001D4CCA">
        <w:rPr>
          <w:sz w:val="24"/>
          <w:szCs w:val="24"/>
        </w:rPr>
        <w:t>实习期有意外险</w:t>
      </w:r>
      <w:r w:rsidR="001D4CCA">
        <w:rPr>
          <w:sz w:val="24"/>
          <w:szCs w:val="24"/>
        </w:rPr>
        <w:t>，实习结束后</w:t>
      </w:r>
      <w:r w:rsidR="00D522FC">
        <w:rPr>
          <w:rFonts w:hint="eastAsia"/>
          <w:sz w:val="24"/>
          <w:szCs w:val="24"/>
        </w:rPr>
        <w:t>每位员工</w:t>
      </w:r>
      <w:r w:rsidR="001D4CCA">
        <w:rPr>
          <w:rFonts w:hint="eastAsia"/>
          <w:sz w:val="24"/>
          <w:szCs w:val="24"/>
        </w:rPr>
        <w:t>有</w:t>
      </w:r>
      <w:r w:rsidR="00D522FC">
        <w:rPr>
          <w:rFonts w:hint="eastAsia"/>
          <w:sz w:val="24"/>
          <w:szCs w:val="24"/>
        </w:rPr>
        <w:t>五险一金，享受法定节假日休息。</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公司为学生提供</w:t>
      </w:r>
      <w:r w:rsidR="00776F94">
        <w:rPr>
          <w:rFonts w:hint="eastAsia"/>
          <w:sz w:val="24"/>
          <w:szCs w:val="24"/>
        </w:rPr>
        <w:t>3</w:t>
      </w:r>
      <w:r w:rsidR="00776F94">
        <w:rPr>
          <w:rFonts w:hint="eastAsia"/>
          <w:sz w:val="24"/>
          <w:szCs w:val="24"/>
        </w:rPr>
        <w:t>个月的</w:t>
      </w:r>
      <w:r w:rsidR="00D56FDB" w:rsidRPr="00776F94">
        <w:rPr>
          <w:rFonts w:hint="eastAsia"/>
          <w:color w:val="FF0000"/>
          <w:sz w:val="30"/>
          <w:szCs w:val="30"/>
          <w:bdr w:val="single" w:sz="4" w:space="0" w:color="auto"/>
        </w:rPr>
        <w:t>免费宿舍</w:t>
      </w:r>
      <w:r w:rsidR="00776F94">
        <w:rPr>
          <w:rFonts w:hint="eastAsia"/>
          <w:sz w:val="24"/>
          <w:szCs w:val="24"/>
        </w:rPr>
        <w:t>，宿舍到公司走路</w:t>
      </w:r>
      <w:r w:rsidR="00776F94">
        <w:rPr>
          <w:rFonts w:hint="eastAsia"/>
          <w:sz w:val="24"/>
          <w:szCs w:val="24"/>
        </w:rPr>
        <w:t>5</w:t>
      </w:r>
      <w:r w:rsidR="00776F94">
        <w:rPr>
          <w:rFonts w:hint="eastAsia"/>
          <w:sz w:val="24"/>
          <w:szCs w:val="24"/>
        </w:rPr>
        <w:t>分钟的距离，集中管理</w:t>
      </w:r>
      <w:r w:rsidR="00D56FDB" w:rsidRPr="00277C7B">
        <w:rPr>
          <w:rFonts w:hint="eastAsia"/>
          <w:sz w:val="24"/>
          <w:szCs w:val="24"/>
        </w:rPr>
        <w:t>。</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8B7D80">
        <w:rPr>
          <w:rFonts w:hint="eastAsia"/>
          <w:sz w:val="24"/>
          <w:szCs w:val="24"/>
        </w:rPr>
        <w:t>每年公司组织定期体检，</w:t>
      </w:r>
      <w:r w:rsidR="008B7D80" w:rsidRPr="00D522FC">
        <w:rPr>
          <w:sz w:val="24"/>
          <w:szCs w:val="24"/>
        </w:rPr>
        <w:t>优秀员工免费国内国外游</w:t>
      </w:r>
      <w:r w:rsidR="008B7D80">
        <w:rPr>
          <w:sz w:val="24"/>
          <w:szCs w:val="24"/>
        </w:rPr>
        <w:t>，</w:t>
      </w:r>
      <w:r w:rsidR="008B7D80" w:rsidRPr="00277C7B">
        <w:rPr>
          <w:rFonts w:hint="eastAsia"/>
          <w:sz w:val="24"/>
          <w:szCs w:val="24"/>
        </w:rPr>
        <w:t>年末给父母的孝心金（</w:t>
      </w:r>
      <w:r w:rsidR="008B7D80" w:rsidRPr="00277C7B">
        <w:rPr>
          <w:rFonts w:hint="eastAsia"/>
          <w:sz w:val="24"/>
          <w:szCs w:val="24"/>
        </w:rPr>
        <w:t>2</w:t>
      </w:r>
      <w:r w:rsidR="008B7D80" w:rsidRPr="00277C7B">
        <w:rPr>
          <w:sz w:val="24"/>
          <w:szCs w:val="24"/>
        </w:rPr>
        <w:t>00</w:t>
      </w:r>
      <w:r w:rsidR="008B7D80" w:rsidRPr="00277C7B">
        <w:rPr>
          <w:sz w:val="24"/>
          <w:szCs w:val="24"/>
        </w:rPr>
        <w:t>元</w:t>
      </w:r>
      <w:r w:rsidR="008B7D80" w:rsidRPr="00277C7B">
        <w:rPr>
          <w:sz w:val="24"/>
          <w:szCs w:val="24"/>
        </w:rPr>
        <w:t>-2000</w:t>
      </w:r>
      <w:r w:rsidR="008B7D80" w:rsidRPr="00277C7B">
        <w:rPr>
          <w:sz w:val="24"/>
          <w:szCs w:val="24"/>
        </w:rPr>
        <w:t>元</w:t>
      </w:r>
      <w:r w:rsidR="008B7D80" w:rsidRPr="00277C7B">
        <w:rPr>
          <w:rFonts w:hint="eastAsia"/>
          <w:sz w:val="24"/>
          <w:szCs w:val="24"/>
        </w:rPr>
        <w:t>）</w:t>
      </w:r>
      <w:r w:rsidR="008B7D80">
        <w:rPr>
          <w:rFonts w:hint="eastAsia"/>
          <w:sz w:val="24"/>
          <w:szCs w:val="24"/>
        </w:rPr>
        <w:t>。</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8B7D80" w:rsidRPr="00277C7B">
        <w:rPr>
          <w:rFonts w:hint="eastAsia"/>
          <w:sz w:val="24"/>
          <w:szCs w:val="24"/>
        </w:rPr>
        <w:t>根据工作表现、业绩情况发放</w:t>
      </w:r>
      <w:r w:rsidR="008B7D80">
        <w:rPr>
          <w:sz w:val="24"/>
          <w:szCs w:val="24"/>
        </w:rPr>
        <w:t>任务奖励（</w:t>
      </w:r>
      <w:r w:rsidR="008B7D80" w:rsidRPr="00277C7B">
        <w:rPr>
          <w:sz w:val="24"/>
          <w:szCs w:val="24"/>
        </w:rPr>
        <w:t>金条、现金、大家电、生活用品、数码产品等）。</w:t>
      </w:r>
    </w:p>
    <w:p w:rsidR="00AA5F79" w:rsidRPr="00277C7B" w:rsidRDefault="00F05792" w:rsidP="00277C7B">
      <w:pPr>
        <w:spacing w:line="360" w:lineRule="auto"/>
        <w:rPr>
          <w:sz w:val="24"/>
          <w:szCs w:val="24"/>
        </w:rPr>
      </w:pPr>
      <w:bookmarkStart w:id="0" w:name="_Hlk51940606"/>
      <w:r>
        <w:rPr>
          <w:rFonts w:ascii="Segoe UI Symbol" w:hAnsi="Segoe UI Symbol" w:cs="Segoe UI Symbol"/>
          <w:color w:val="000000"/>
          <w:spacing w:val="75"/>
          <w:sz w:val="30"/>
          <w:szCs w:val="30"/>
          <w:shd w:val="clear" w:color="auto" w:fill="FFFFFF"/>
        </w:rPr>
        <w:t>♥</w:t>
      </w:r>
      <w:bookmarkEnd w:id="0"/>
      <w:r w:rsidR="008B7D80">
        <w:rPr>
          <w:sz w:val="24"/>
          <w:szCs w:val="24"/>
        </w:rPr>
        <w:t>不定期</w:t>
      </w:r>
      <w:r w:rsidR="008B7D80" w:rsidRPr="00FA41A6">
        <w:rPr>
          <w:b/>
          <w:color w:val="FF0000"/>
          <w:sz w:val="24"/>
          <w:szCs w:val="24"/>
        </w:rPr>
        <w:t>股权激励</w:t>
      </w:r>
      <w:r w:rsidR="00FA41A6" w:rsidRPr="00FA41A6">
        <w:rPr>
          <w:sz w:val="24"/>
          <w:szCs w:val="24"/>
        </w:rPr>
        <w:t>。</w:t>
      </w:r>
    </w:p>
    <w:p w:rsidR="00163E51"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8B7D80">
        <w:rPr>
          <w:sz w:val="24"/>
          <w:szCs w:val="24"/>
        </w:rPr>
        <w:t>办理北京工作居住证，实现积分落户</w:t>
      </w:r>
      <w:r w:rsidR="001D4CCA">
        <w:rPr>
          <w:sz w:val="24"/>
          <w:szCs w:val="24"/>
        </w:rPr>
        <w:t>，接收团</w:t>
      </w:r>
      <w:r w:rsidR="001D4CCA">
        <w:rPr>
          <w:rFonts w:hint="eastAsia"/>
          <w:sz w:val="24"/>
          <w:szCs w:val="24"/>
        </w:rPr>
        <w:t>/</w:t>
      </w:r>
      <w:r w:rsidR="001D4CCA">
        <w:rPr>
          <w:rFonts w:hint="eastAsia"/>
          <w:sz w:val="24"/>
          <w:szCs w:val="24"/>
        </w:rPr>
        <w:t>党组组关系</w:t>
      </w:r>
      <w:r w:rsidR="00FA41A6">
        <w:rPr>
          <w:sz w:val="24"/>
          <w:szCs w:val="24"/>
        </w:rPr>
        <w:t>。</w:t>
      </w:r>
    </w:p>
    <w:p w:rsidR="001D4CCA" w:rsidRPr="00277C7B" w:rsidRDefault="001D4CCA" w:rsidP="00277C7B">
      <w:pPr>
        <w:spacing w:line="360" w:lineRule="auto"/>
        <w:rPr>
          <w:sz w:val="24"/>
          <w:szCs w:val="24"/>
        </w:rPr>
      </w:pPr>
    </w:p>
    <w:p w:rsidR="00163E51" w:rsidRPr="00703B06" w:rsidRDefault="00163E51"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【培训机制】</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4D509F" w:rsidRPr="00277C7B">
        <w:rPr>
          <w:rFonts w:hint="eastAsia"/>
          <w:sz w:val="24"/>
          <w:szCs w:val="24"/>
        </w:rPr>
        <w:t>四天岗前培训</w:t>
      </w:r>
      <w:r w:rsidR="00A406E2">
        <w:rPr>
          <w:sz w:val="24"/>
          <w:szCs w:val="24"/>
        </w:rPr>
        <w:t>------</w:t>
      </w:r>
      <w:r w:rsidR="004D509F" w:rsidRPr="00277C7B">
        <w:rPr>
          <w:sz w:val="24"/>
          <w:szCs w:val="24"/>
        </w:rPr>
        <w:t>了解公司概况，知晓公司营销体系，掌握基础的销售技巧，树立积极向上的心态</w:t>
      </w:r>
      <w:r w:rsidR="00703B06">
        <w:rPr>
          <w:sz w:val="24"/>
          <w:szCs w:val="24"/>
        </w:rPr>
        <w:t>。</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4D509F" w:rsidRPr="00277C7B">
        <w:rPr>
          <w:sz w:val="24"/>
          <w:szCs w:val="24"/>
        </w:rPr>
        <w:t>一个月在岗培训</w:t>
      </w:r>
      <w:r w:rsidR="00A406E2">
        <w:rPr>
          <w:sz w:val="24"/>
          <w:szCs w:val="24"/>
        </w:rPr>
        <w:t>------</w:t>
      </w:r>
      <w:r w:rsidR="004D509F" w:rsidRPr="00277C7B">
        <w:rPr>
          <w:sz w:val="24"/>
          <w:szCs w:val="24"/>
        </w:rPr>
        <w:t>分阶段由浅入深系统地培训销售的</w:t>
      </w:r>
      <w:r w:rsidR="00E93EA5" w:rsidRPr="00277C7B">
        <w:rPr>
          <w:sz w:val="24"/>
          <w:szCs w:val="24"/>
        </w:rPr>
        <w:t>完整</w:t>
      </w:r>
      <w:r w:rsidR="004D509F" w:rsidRPr="00277C7B">
        <w:rPr>
          <w:sz w:val="24"/>
          <w:szCs w:val="24"/>
        </w:rPr>
        <w:t>流程，掌握初级产品的销售技巧，</w:t>
      </w:r>
      <w:r w:rsidR="00E93EA5" w:rsidRPr="00277C7B">
        <w:rPr>
          <w:sz w:val="24"/>
          <w:szCs w:val="24"/>
        </w:rPr>
        <w:t>使之</w:t>
      </w:r>
      <w:r w:rsidR="004D509F" w:rsidRPr="00277C7B">
        <w:rPr>
          <w:sz w:val="24"/>
          <w:szCs w:val="24"/>
        </w:rPr>
        <w:t>具备初级销售的能力</w:t>
      </w:r>
      <w:r w:rsidR="00703B06">
        <w:rPr>
          <w:sz w:val="24"/>
          <w:szCs w:val="24"/>
        </w:rPr>
        <w:t>。</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4D509F" w:rsidRPr="00277C7B">
        <w:rPr>
          <w:sz w:val="24"/>
          <w:szCs w:val="24"/>
        </w:rPr>
        <w:t>每两月一次的</w:t>
      </w:r>
      <w:r w:rsidR="00E93EA5" w:rsidRPr="00277C7B">
        <w:rPr>
          <w:sz w:val="24"/>
          <w:szCs w:val="24"/>
        </w:rPr>
        <w:t>针对性培训</w:t>
      </w:r>
      <w:r w:rsidR="00A406E2">
        <w:rPr>
          <w:sz w:val="24"/>
          <w:szCs w:val="24"/>
        </w:rPr>
        <w:t>------</w:t>
      </w:r>
      <w:r w:rsidR="00E93EA5" w:rsidRPr="00277C7B">
        <w:rPr>
          <w:sz w:val="24"/>
          <w:szCs w:val="24"/>
        </w:rPr>
        <w:t>针对不同销售期的特点，有针对性的做产品和销售技巧、服务意识的培训，挖优秀员工的亮点，补落后员工的短板，使之具备高级销售的能力</w:t>
      </w:r>
      <w:r w:rsidR="00703B06">
        <w:rPr>
          <w:sz w:val="24"/>
          <w:szCs w:val="24"/>
        </w:rPr>
        <w:t>。</w:t>
      </w:r>
    </w:p>
    <w:p w:rsidR="00E93EA5"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E93EA5" w:rsidRPr="00277C7B">
        <w:rPr>
          <w:rFonts w:hint="eastAsia"/>
          <w:sz w:val="24"/>
          <w:szCs w:val="24"/>
        </w:rPr>
        <w:t>证券从业资格考试培训</w:t>
      </w:r>
      <w:r w:rsidR="00133AE5">
        <w:rPr>
          <w:sz w:val="24"/>
          <w:szCs w:val="24"/>
        </w:rPr>
        <w:t>------</w:t>
      </w:r>
      <w:r w:rsidR="00E93EA5" w:rsidRPr="00277C7B">
        <w:rPr>
          <w:sz w:val="24"/>
          <w:szCs w:val="24"/>
        </w:rPr>
        <w:t>名师讲课，老师答疑，错题解析，专业刷题</w:t>
      </w:r>
      <w:r w:rsidR="00E93EA5" w:rsidRPr="00277C7B">
        <w:rPr>
          <w:rFonts w:hint="eastAsia"/>
          <w:sz w:val="24"/>
          <w:szCs w:val="24"/>
        </w:rPr>
        <w:t>A</w:t>
      </w:r>
      <w:r w:rsidR="00E93EA5" w:rsidRPr="00277C7B">
        <w:rPr>
          <w:sz w:val="24"/>
          <w:szCs w:val="24"/>
        </w:rPr>
        <w:t>PP</w:t>
      </w:r>
      <w:r w:rsidR="00E93EA5" w:rsidRPr="00277C7B">
        <w:rPr>
          <w:sz w:val="24"/>
          <w:szCs w:val="24"/>
        </w:rPr>
        <w:t>，更有大数据进行过程指标把控，帮忙新人考取证券从业资格证</w:t>
      </w:r>
      <w:r w:rsidR="00703B06">
        <w:rPr>
          <w:sz w:val="24"/>
          <w:szCs w:val="24"/>
        </w:rPr>
        <w:t>。</w:t>
      </w:r>
    </w:p>
    <w:p w:rsidR="00E93EA5"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703B06">
        <w:rPr>
          <w:sz w:val="24"/>
          <w:szCs w:val="24"/>
        </w:rPr>
        <w:t>金融市场专业知识培训</w:t>
      </w:r>
      <w:r w:rsidR="00133AE5">
        <w:rPr>
          <w:rFonts w:hint="eastAsia"/>
          <w:sz w:val="24"/>
          <w:szCs w:val="24"/>
        </w:rPr>
        <w:t>-</w:t>
      </w:r>
      <w:r w:rsidR="00133AE5">
        <w:rPr>
          <w:sz w:val="24"/>
          <w:szCs w:val="24"/>
        </w:rPr>
        <w:t>-----</w:t>
      </w:r>
      <w:r w:rsidR="00703B06">
        <w:rPr>
          <w:sz w:val="24"/>
          <w:szCs w:val="24"/>
        </w:rPr>
        <w:t>行业内机构大佬、私募牛人</w:t>
      </w:r>
      <w:r w:rsidR="003D6732" w:rsidRPr="00277C7B">
        <w:rPr>
          <w:sz w:val="24"/>
          <w:szCs w:val="24"/>
        </w:rPr>
        <w:t>不定期来</w:t>
      </w:r>
      <w:r w:rsidR="00703B06">
        <w:rPr>
          <w:sz w:val="24"/>
          <w:szCs w:val="24"/>
        </w:rPr>
        <w:t>司介绍</w:t>
      </w:r>
      <w:r w:rsidR="003D6732" w:rsidRPr="00277C7B">
        <w:rPr>
          <w:sz w:val="24"/>
          <w:szCs w:val="24"/>
        </w:rPr>
        <w:t>行业发展动态，培训最新投资方法</w:t>
      </w:r>
      <w:r w:rsidR="00703B06">
        <w:rPr>
          <w:sz w:val="24"/>
          <w:szCs w:val="24"/>
        </w:rPr>
        <w:t>。</w:t>
      </w:r>
    </w:p>
    <w:p w:rsidR="009671E6"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【工作内容】</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通过电话与公司提供的优质客户进行有效沟通，指导用户下载使用软件。</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定期维护客户，按公司的统一标准给客户提供软件使用方面的服务。</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在讲师部老师的辅助下，完成销售任务。</w:t>
      </w:r>
    </w:p>
    <w:p w:rsidR="003D6732" w:rsidRPr="00703B06" w:rsidRDefault="003D673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【职业规划】</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业务员：初级</w:t>
      </w:r>
      <w:r w:rsidR="003D6732" w:rsidRPr="00277C7B">
        <w:rPr>
          <w:rFonts w:hint="eastAsia"/>
          <w:sz w:val="24"/>
          <w:szCs w:val="24"/>
        </w:rPr>
        <w:t>-</w:t>
      </w:r>
      <w:r w:rsidR="00A84E4A" w:rsidRPr="00277C7B">
        <w:rPr>
          <w:sz w:val="24"/>
          <w:szCs w:val="24"/>
        </w:rPr>
        <w:t>--</w:t>
      </w:r>
      <w:r w:rsidR="003D6732" w:rsidRPr="00277C7B">
        <w:rPr>
          <w:rFonts w:hint="eastAsia"/>
          <w:sz w:val="24"/>
          <w:szCs w:val="24"/>
        </w:rPr>
        <w:t>-</w:t>
      </w:r>
      <w:r w:rsidR="003D6732" w:rsidRPr="00277C7B">
        <w:rPr>
          <w:rFonts w:hint="eastAsia"/>
          <w:sz w:val="24"/>
          <w:szCs w:val="24"/>
        </w:rPr>
        <w:t>中级</w:t>
      </w:r>
      <w:r w:rsidR="003D6732" w:rsidRPr="00277C7B">
        <w:rPr>
          <w:rFonts w:hint="eastAsia"/>
          <w:sz w:val="24"/>
          <w:szCs w:val="24"/>
        </w:rPr>
        <w:t>-</w:t>
      </w:r>
      <w:r w:rsidR="00A84E4A" w:rsidRPr="00277C7B">
        <w:rPr>
          <w:sz w:val="24"/>
          <w:szCs w:val="24"/>
        </w:rPr>
        <w:t>---</w:t>
      </w:r>
      <w:r w:rsidR="003D6732" w:rsidRPr="00277C7B">
        <w:rPr>
          <w:rFonts w:hint="eastAsia"/>
          <w:sz w:val="24"/>
          <w:szCs w:val="24"/>
        </w:rPr>
        <w:t>高级。</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管理层：组长</w:t>
      </w:r>
      <w:r w:rsidR="00A84E4A" w:rsidRPr="00277C7B">
        <w:rPr>
          <w:rFonts w:hint="eastAsia"/>
          <w:sz w:val="24"/>
          <w:szCs w:val="24"/>
        </w:rPr>
        <w:t>-</w:t>
      </w:r>
      <w:r w:rsidR="00A84E4A" w:rsidRPr="00277C7B">
        <w:rPr>
          <w:sz w:val="24"/>
          <w:szCs w:val="24"/>
        </w:rPr>
        <w:t>--</w:t>
      </w:r>
      <w:r w:rsidR="003D6732" w:rsidRPr="00277C7B">
        <w:rPr>
          <w:rFonts w:hint="eastAsia"/>
          <w:sz w:val="24"/>
          <w:szCs w:val="24"/>
        </w:rPr>
        <w:t>-</w:t>
      </w:r>
      <w:r w:rsidR="003D6732" w:rsidRPr="00277C7B">
        <w:rPr>
          <w:rFonts w:hint="eastAsia"/>
          <w:sz w:val="24"/>
          <w:szCs w:val="24"/>
        </w:rPr>
        <w:t>经理</w:t>
      </w:r>
      <w:r w:rsidR="003D6732" w:rsidRPr="00277C7B">
        <w:rPr>
          <w:rFonts w:hint="eastAsia"/>
          <w:sz w:val="24"/>
          <w:szCs w:val="24"/>
        </w:rPr>
        <w:t>-</w:t>
      </w:r>
      <w:r w:rsidR="00A84E4A" w:rsidRPr="00277C7B">
        <w:rPr>
          <w:sz w:val="24"/>
          <w:szCs w:val="24"/>
        </w:rPr>
        <w:t>---</w:t>
      </w:r>
      <w:r w:rsidR="003D6732" w:rsidRPr="00277C7B">
        <w:rPr>
          <w:rFonts w:hint="eastAsia"/>
          <w:sz w:val="24"/>
          <w:szCs w:val="24"/>
        </w:rPr>
        <w:t>总监。</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其他岗位：</w:t>
      </w:r>
      <w:r w:rsidR="00A84E4A" w:rsidRPr="00277C7B">
        <w:rPr>
          <w:rFonts w:hint="eastAsia"/>
          <w:sz w:val="24"/>
          <w:szCs w:val="24"/>
        </w:rPr>
        <w:t>讲师</w:t>
      </w:r>
      <w:r w:rsidR="003D6732" w:rsidRPr="00277C7B">
        <w:rPr>
          <w:rFonts w:hint="eastAsia"/>
          <w:sz w:val="24"/>
          <w:szCs w:val="24"/>
        </w:rPr>
        <w:t>、</w:t>
      </w:r>
      <w:r w:rsidR="00A84E4A" w:rsidRPr="00277C7B">
        <w:rPr>
          <w:rFonts w:hint="eastAsia"/>
          <w:sz w:val="24"/>
          <w:szCs w:val="24"/>
        </w:rPr>
        <w:t>策划、合规专员、客服专员、产品研发、培训师、人事行政等</w:t>
      </w:r>
      <w:r w:rsidR="003D6732" w:rsidRPr="00277C7B">
        <w:rPr>
          <w:rFonts w:hint="eastAsia"/>
          <w:sz w:val="24"/>
          <w:szCs w:val="24"/>
        </w:rPr>
        <w:t>岗位。</w:t>
      </w:r>
    </w:p>
    <w:p w:rsidR="009671E6"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【我们的优势】</w:t>
      </w:r>
    </w:p>
    <w:p w:rsidR="008B7D80" w:rsidRDefault="008B7D80" w:rsidP="00277C7B">
      <w:pPr>
        <w:spacing w:line="360" w:lineRule="auto"/>
        <w:rPr>
          <w:rFonts w:ascii="Segoe UI Symbol" w:hAnsi="Segoe UI Symbol" w:cs="Segoe UI Symbol"/>
          <w:color w:val="000000"/>
          <w:spacing w:val="75"/>
          <w:sz w:val="30"/>
          <w:szCs w:val="30"/>
          <w:shd w:val="clear" w:color="auto" w:fill="FFFFFF"/>
        </w:rPr>
      </w:pPr>
      <w:r>
        <w:rPr>
          <w:rFonts w:ascii="Segoe UI Symbol" w:hAnsi="Segoe UI Symbol" w:cs="Segoe UI Symbol"/>
          <w:color w:val="000000"/>
          <w:spacing w:val="75"/>
          <w:sz w:val="30"/>
          <w:szCs w:val="30"/>
          <w:shd w:val="clear" w:color="auto" w:fill="FFFFFF"/>
        </w:rPr>
        <w:t>☛</w:t>
      </w:r>
      <w:r w:rsidRPr="008B7D80">
        <w:rPr>
          <w:sz w:val="24"/>
          <w:szCs w:val="24"/>
        </w:rPr>
        <w:t>丰厚的福利待遇</w:t>
      </w:r>
      <w:r>
        <w:rPr>
          <w:rFonts w:hint="eastAsia"/>
          <w:sz w:val="24"/>
          <w:szCs w:val="24"/>
        </w:rPr>
        <w:t>-</w:t>
      </w:r>
      <w:r>
        <w:rPr>
          <w:sz w:val="24"/>
          <w:szCs w:val="24"/>
        </w:rPr>
        <w:t>----</w:t>
      </w:r>
      <w:r>
        <w:rPr>
          <w:sz w:val="24"/>
          <w:szCs w:val="24"/>
        </w:rPr>
        <w:t>入职第一年新人平均年薪</w:t>
      </w:r>
      <w:r w:rsidR="0021124E">
        <w:rPr>
          <w:sz w:val="24"/>
          <w:szCs w:val="24"/>
        </w:rPr>
        <w:t>9</w:t>
      </w:r>
      <w:r>
        <w:rPr>
          <w:sz w:val="24"/>
          <w:szCs w:val="24"/>
        </w:rPr>
        <w:t>W</w:t>
      </w:r>
      <w:r>
        <w:rPr>
          <w:sz w:val="24"/>
          <w:szCs w:val="24"/>
        </w:rPr>
        <w:t>，</w:t>
      </w:r>
      <w:r w:rsidR="00401686">
        <w:rPr>
          <w:sz w:val="24"/>
          <w:szCs w:val="24"/>
        </w:rPr>
        <w:t>入职第二年新人平均年薪</w:t>
      </w:r>
      <w:r w:rsidR="00401686">
        <w:rPr>
          <w:rFonts w:hint="eastAsia"/>
          <w:sz w:val="24"/>
          <w:szCs w:val="24"/>
        </w:rPr>
        <w:t>1</w:t>
      </w:r>
      <w:r w:rsidR="00401686">
        <w:rPr>
          <w:sz w:val="24"/>
          <w:szCs w:val="24"/>
        </w:rPr>
        <w:t>3W</w:t>
      </w:r>
    </w:p>
    <w:p w:rsidR="009671E6" w:rsidRPr="00277C7B"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F00750" w:rsidRPr="00277C7B">
        <w:rPr>
          <w:sz w:val="24"/>
          <w:szCs w:val="24"/>
        </w:rPr>
        <w:t>优秀的行业口碑</w:t>
      </w:r>
      <w:r w:rsidR="00F00750" w:rsidRPr="00277C7B">
        <w:rPr>
          <w:rFonts w:hint="eastAsia"/>
          <w:sz w:val="24"/>
          <w:szCs w:val="24"/>
        </w:rPr>
        <w:t>-</w:t>
      </w:r>
      <w:r w:rsidR="00F00750" w:rsidRPr="00277C7B">
        <w:rPr>
          <w:sz w:val="24"/>
          <w:szCs w:val="24"/>
        </w:rPr>
        <w:t>----20</w:t>
      </w:r>
      <w:r w:rsidR="00F00750" w:rsidRPr="00277C7B">
        <w:rPr>
          <w:sz w:val="24"/>
          <w:szCs w:val="24"/>
        </w:rPr>
        <w:t>多年的老牌名企，上市公司，行业龙头，技术领先</w:t>
      </w:r>
    </w:p>
    <w:p w:rsidR="00F00750" w:rsidRPr="00277C7B"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F00750" w:rsidRPr="00277C7B">
        <w:rPr>
          <w:sz w:val="24"/>
          <w:szCs w:val="24"/>
        </w:rPr>
        <w:t>先进的营销模式</w:t>
      </w:r>
      <w:r w:rsidR="00F00750" w:rsidRPr="00277C7B">
        <w:rPr>
          <w:rFonts w:hint="eastAsia"/>
          <w:sz w:val="24"/>
          <w:szCs w:val="24"/>
        </w:rPr>
        <w:t>-</w:t>
      </w:r>
      <w:r w:rsidR="00F00750" w:rsidRPr="00277C7B">
        <w:rPr>
          <w:sz w:val="24"/>
          <w:szCs w:val="24"/>
        </w:rPr>
        <w:t>----</w:t>
      </w:r>
      <w:r w:rsidR="00F00750" w:rsidRPr="00277C7B">
        <w:rPr>
          <w:sz w:val="24"/>
          <w:szCs w:val="24"/>
        </w:rPr>
        <w:t>零基础就可以快速上手</w:t>
      </w:r>
      <w:r w:rsidR="00E80029" w:rsidRPr="00277C7B">
        <w:rPr>
          <w:sz w:val="24"/>
          <w:szCs w:val="24"/>
        </w:rPr>
        <w:t>，</w:t>
      </w:r>
      <w:r w:rsidR="00FA41A6">
        <w:rPr>
          <w:sz w:val="24"/>
          <w:szCs w:val="24"/>
        </w:rPr>
        <w:t>多团队配合，</w:t>
      </w:r>
      <w:r w:rsidR="00E80029" w:rsidRPr="00277C7B">
        <w:rPr>
          <w:sz w:val="24"/>
          <w:szCs w:val="24"/>
        </w:rPr>
        <w:t>降低了工作难度</w:t>
      </w:r>
    </w:p>
    <w:p w:rsidR="00401686"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lastRenderedPageBreak/>
        <w:t>☛</w:t>
      </w:r>
      <w:r w:rsidR="00E80029" w:rsidRPr="00277C7B">
        <w:rPr>
          <w:sz w:val="24"/>
          <w:szCs w:val="24"/>
        </w:rPr>
        <w:t>广阔的发展前景</w:t>
      </w:r>
      <w:r w:rsidR="00E80029" w:rsidRPr="00277C7B">
        <w:rPr>
          <w:rFonts w:hint="eastAsia"/>
          <w:sz w:val="24"/>
          <w:szCs w:val="24"/>
        </w:rPr>
        <w:t>-</w:t>
      </w:r>
      <w:r w:rsidR="00E80029" w:rsidRPr="00277C7B">
        <w:rPr>
          <w:sz w:val="24"/>
          <w:szCs w:val="24"/>
        </w:rPr>
        <w:t>----</w:t>
      </w:r>
      <w:r w:rsidR="00401686">
        <w:rPr>
          <w:sz w:val="24"/>
          <w:szCs w:val="24"/>
        </w:rPr>
        <w:t>免费在职专升本，支持学历、职称继续提升，更有机会跨部门转岗</w:t>
      </w:r>
    </w:p>
    <w:p w:rsidR="00840B85" w:rsidRPr="00703B06" w:rsidRDefault="00840B85"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指南针简介</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指南针创建于</w:t>
      </w:r>
      <w:r w:rsidRPr="00277C7B">
        <w:rPr>
          <w:rFonts w:hint="eastAsia"/>
          <w:sz w:val="24"/>
          <w:szCs w:val="24"/>
        </w:rPr>
        <w:t>1997</w:t>
      </w:r>
      <w:r w:rsidRPr="00277C7B">
        <w:rPr>
          <w:rFonts w:hint="eastAsia"/>
          <w:sz w:val="24"/>
          <w:szCs w:val="24"/>
        </w:rPr>
        <w:t>年，总部设立在北京，自成立以来一直专注于证券分析和证券信息服务。</w:t>
      </w:r>
      <w:r w:rsidRPr="00277C7B">
        <w:rPr>
          <w:rFonts w:hint="eastAsia"/>
          <w:sz w:val="24"/>
          <w:szCs w:val="24"/>
        </w:rPr>
        <w:t>2001</w:t>
      </w:r>
      <w:r w:rsidRPr="00277C7B">
        <w:rPr>
          <w:rFonts w:hint="eastAsia"/>
          <w:sz w:val="24"/>
          <w:szCs w:val="24"/>
        </w:rPr>
        <w:t>年，经北京市人民政府批准，北京指南针科技发展股份有限公司（以下简称“指南针”）成立。</w:t>
      </w:r>
      <w:r w:rsidRPr="00277C7B">
        <w:rPr>
          <w:rFonts w:hint="eastAsia"/>
          <w:sz w:val="24"/>
          <w:szCs w:val="24"/>
        </w:rPr>
        <w:t>2019</w:t>
      </w:r>
      <w:r w:rsidRPr="00277C7B">
        <w:rPr>
          <w:rFonts w:hint="eastAsia"/>
          <w:sz w:val="24"/>
          <w:szCs w:val="24"/>
        </w:rPr>
        <w:t>年，指南针在深圳证券交易所创业板成功上市</w:t>
      </w:r>
      <w:r w:rsidRPr="00277C7B">
        <w:rPr>
          <w:rFonts w:hint="eastAsia"/>
          <w:sz w:val="24"/>
          <w:szCs w:val="24"/>
        </w:rPr>
        <w:t xml:space="preserve"> (</w:t>
      </w:r>
      <w:r w:rsidRPr="00277C7B">
        <w:rPr>
          <w:rFonts w:hint="eastAsia"/>
          <w:sz w:val="24"/>
          <w:szCs w:val="24"/>
        </w:rPr>
        <w:t>代码：</w:t>
      </w:r>
      <w:r w:rsidRPr="00277C7B">
        <w:rPr>
          <w:rFonts w:hint="eastAsia"/>
          <w:sz w:val="24"/>
          <w:szCs w:val="24"/>
        </w:rPr>
        <w:t>300803</w:t>
      </w:r>
      <w:r w:rsidRPr="00277C7B">
        <w:rPr>
          <w:rFonts w:hint="eastAsia"/>
          <w:sz w:val="24"/>
          <w:szCs w:val="24"/>
        </w:rPr>
        <w:t>，简称“指南针”</w:t>
      </w:r>
      <w:r w:rsidRPr="00277C7B">
        <w:rPr>
          <w:rFonts w:hint="eastAsia"/>
          <w:sz w:val="24"/>
          <w:szCs w:val="24"/>
        </w:rPr>
        <w:t>)</w:t>
      </w:r>
      <w:r w:rsidRPr="00277C7B">
        <w:rPr>
          <w:rFonts w:hint="eastAsia"/>
          <w:sz w:val="24"/>
          <w:szCs w:val="24"/>
        </w:rPr>
        <w:t>，目前注册资本</w:t>
      </w:r>
      <w:r w:rsidRPr="00277C7B">
        <w:rPr>
          <w:rFonts w:hint="eastAsia"/>
          <w:sz w:val="24"/>
          <w:szCs w:val="24"/>
        </w:rPr>
        <w:t>4.05</w:t>
      </w:r>
      <w:r w:rsidRPr="00277C7B">
        <w:rPr>
          <w:rFonts w:hint="eastAsia"/>
          <w:sz w:val="24"/>
          <w:szCs w:val="24"/>
        </w:rPr>
        <w:t>亿元人民币。</w:t>
      </w:r>
      <w:r w:rsidR="005E6ED1" w:rsidRPr="005E6ED1">
        <w:rPr>
          <w:rFonts w:hint="eastAsia"/>
          <w:sz w:val="24"/>
          <w:szCs w:val="24"/>
        </w:rPr>
        <w:t>是国内最早的证券分析软件开发商和证券信息服务商之一，在行业内已有近</w:t>
      </w:r>
      <w:r w:rsidR="005E6ED1" w:rsidRPr="005E6ED1">
        <w:rPr>
          <w:rFonts w:hint="eastAsia"/>
          <w:sz w:val="24"/>
          <w:szCs w:val="24"/>
        </w:rPr>
        <w:t>20</w:t>
      </w:r>
      <w:r w:rsidR="005E6ED1" w:rsidRPr="005E6ED1">
        <w:rPr>
          <w:rFonts w:hint="eastAsia"/>
          <w:sz w:val="24"/>
          <w:szCs w:val="24"/>
        </w:rPr>
        <w:t>年的从业经验。</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指南针是中国证监会批准的证券投资咨询机构（许可证编号：</w:t>
      </w:r>
      <w:r w:rsidRPr="00277C7B">
        <w:rPr>
          <w:rFonts w:hint="eastAsia"/>
          <w:sz w:val="24"/>
          <w:szCs w:val="24"/>
        </w:rPr>
        <w:t>012000</w:t>
      </w:r>
      <w:r w:rsidRPr="00277C7B">
        <w:rPr>
          <w:rFonts w:hint="eastAsia"/>
          <w:sz w:val="24"/>
          <w:szCs w:val="24"/>
        </w:rPr>
        <w:t>），也是北京市科学技术委员会、北京市财政局、北京市国家税务局、北京市地方税务局联合认定的国家高新技术企业。公司总部座落于中关村北部核心区——</w:t>
      </w:r>
      <w:r w:rsidRPr="00277C7B">
        <w:rPr>
          <w:rFonts w:hint="eastAsia"/>
          <w:sz w:val="24"/>
          <w:szCs w:val="24"/>
        </w:rPr>
        <w:t>TBD</w:t>
      </w:r>
      <w:r w:rsidRPr="00277C7B">
        <w:rPr>
          <w:rFonts w:hint="eastAsia"/>
          <w:sz w:val="24"/>
          <w:szCs w:val="24"/>
        </w:rPr>
        <w:t>云集中心，目前在全国拥有两大运营中心——北京</w:t>
      </w:r>
      <w:r w:rsidRPr="00277C7B">
        <w:rPr>
          <w:rFonts w:hint="eastAsia"/>
          <w:sz w:val="24"/>
          <w:szCs w:val="24"/>
        </w:rPr>
        <w:t>TBD</w:t>
      </w:r>
      <w:r w:rsidRPr="00277C7B">
        <w:rPr>
          <w:rFonts w:hint="eastAsia"/>
          <w:sz w:val="24"/>
          <w:szCs w:val="24"/>
        </w:rPr>
        <w:t>运营中心以及广东智富运营中心，拥有在册员工</w:t>
      </w:r>
      <w:r w:rsidRPr="00277C7B">
        <w:rPr>
          <w:rFonts w:hint="eastAsia"/>
          <w:sz w:val="24"/>
          <w:szCs w:val="24"/>
        </w:rPr>
        <w:t>1</w:t>
      </w:r>
      <w:r w:rsidRPr="00277C7B">
        <w:rPr>
          <w:sz w:val="24"/>
          <w:szCs w:val="24"/>
        </w:rPr>
        <w:t>5</w:t>
      </w:r>
      <w:r w:rsidRPr="00277C7B">
        <w:rPr>
          <w:rFonts w:hint="eastAsia"/>
          <w:sz w:val="24"/>
          <w:szCs w:val="24"/>
        </w:rPr>
        <w:t>00</w:t>
      </w:r>
      <w:r w:rsidRPr="00277C7B">
        <w:rPr>
          <w:rFonts w:hint="eastAsia"/>
          <w:sz w:val="24"/>
          <w:szCs w:val="24"/>
        </w:rPr>
        <w:t>余人。</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作为中国最早的证券分析软件开发商和证券信息服务商之一，指南针是全国首家赢富数据信息服务商，也是第一批获得深交所</w:t>
      </w:r>
      <w:r w:rsidRPr="00277C7B">
        <w:rPr>
          <w:rFonts w:hint="eastAsia"/>
          <w:sz w:val="24"/>
          <w:szCs w:val="24"/>
        </w:rPr>
        <w:t>Level2</w:t>
      </w:r>
      <w:r w:rsidRPr="00277C7B">
        <w:rPr>
          <w:rFonts w:hint="eastAsia"/>
          <w:sz w:val="24"/>
          <w:szCs w:val="24"/>
        </w:rPr>
        <w:t>数据授权的信息运营商之一，同时还是较早获得上交所</w:t>
      </w:r>
      <w:r w:rsidRPr="00277C7B">
        <w:rPr>
          <w:rFonts w:hint="eastAsia"/>
          <w:sz w:val="24"/>
          <w:szCs w:val="24"/>
        </w:rPr>
        <w:t>Level2</w:t>
      </w:r>
      <w:r w:rsidRPr="00277C7B">
        <w:rPr>
          <w:rFonts w:hint="eastAsia"/>
          <w:sz w:val="24"/>
          <w:szCs w:val="24"/>
        </w:rPr>
        <w:t>数据授权信息运营商之一。</w:t>
      </w:r>
    </w:p>
    <w:p w:rsidR="00840B85" w:rsidRDefault="00840B85" w:rsidP="00277C7B">
      <w:pPr>
        <w:widowControl/>
        <w:spacing w:line="360" w:lineRule="auto"/>
        <w:ind w:firstLineChars="200" w:firstLine="480"/>
        <w:jc w:val="left"/>
        <w:rPr>
          <w:sz w:val="24"/>
          <w:szCs w:val="24"/>
        </w:rPr>
      </w:pPr>
      <w:r w:rsidRPr="00277C7B">
        <w:rPr>
          <w:rFonts w:hint="eastAsia"/>
          <w:sz w:val="24"/>
          <w:szCs w:val="24"/>
        </w:rPr>
        <w:t>公司拥有一支以清华计算机博士与硕士为核心班底，以及中外著名院校精英的专业技术研发团队、业内资深投资顾问团队。正是这支团队用不断创新的发明和专业化的证券研究，将交易所授权的高端商业数据进行深度加工和提炼，最终形成投资者简单易用、高效实用的分析产品，为投资者提供优质服务。</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指南针品牌已经过</w:t>
      </w:r>
      <w:r w:rsidR="00776F94">
        <w:rPr>
          <w:sz w:val="24"/>
          <w:szCs w:val="24"/>
        </w:rPr>
        <w:t>24</w:t>
      </w:r>
      <w:r w:rsidRPr="00277C7B">
        <w:rPr>
          <w:rFonts w:hint="eastAsia"/>
          <w:sz w:val="24"/>
          <w:szCs w:val="24"/>
        </w:rPr>
        <w:t>年的发展，指南针已成为综合性的大型金融信息服务股份制企业。面对未来的机遇与挑战，指南针将会继续以技术为基、产品为本，通过知行迭代，不断保持研发技术的领先性、产品的创新性、服务的优质性。同时提升从</w:t>
      </w:r>
      <w:r w:rsidRPr="00277C7B">
        <w:rPr>
          <w:rFonts w:hint="eastAsia"/>
          <w:sz w:val="24"/>
          <w:szCs w:val="24"/>
        </w:rPr>
        <w:t>PC</w:t>
      </w:r>
      <w:r w:rsidRPr="00277C7B">
        <w:rPr>
          <w:rFonts w:hint="eastAsia"/>
          <w:sz w:val="24"/>
          <w:szCs w:val="24"/>
        </w:rPr>
        <w:t>、云端载体，向移动领域的拓展，继续为投资者提供专业严谨、简单易用的投资工具。</w:t>
      </w:r>
    </w:p>
    <w:p w:rsidR="00460AA1" w:rsidRDefault="00840B85" w:rsidP="00277C7B">
      <w:pPr>
        <w:widowControl/>
        <w:spacing w:line="360" w:lineRule="auto"/>
        <w:ind w:firstLineChars="200" w:firstLine="480"/>
        <w:jc w:val="left"/>
        <w:rPr>
          <w:sz w:val="24"/>
          <w:szCs w:val="24"/>
        </w:rPr>
      </w:pPr>
      <w:r w:rsidRPr="00277C7B">
        <w:rPr>
          <w:rFonts w:hint="eastAsia"/>
          <w:sz w:val="24"/>
          <w:szCs w:val="24"/>
        </w:rPr>
        <w:t>指南针现面向全国校园招聘，提供客户顾问、客服、售后服务、合规专员等岗位。除正常薪酬及福利外，公司特为应聘学生提供宿舍便利。同时，为提升员工的工作及专业能力，公司将提供专业完整的岗前培训及在岗培训。</w:t>
      </w:r>
    </w:p>
    <w:p w:rsidR="00840B85" w:rsidRPr="00277C7B" w:rsidRDefault="00460AA1" w:rsidP="00277C7B">
      <w:pPr>
        <w:widowControl/>
        <w:spacing w:line="360" w:lineRule="auto"/>
        <w:ind w:firstLineChars="200" w:firstLine="482"/>
        <w:jc w:val="left"/>
        <w:rPr>
          <w:sz w:val="24"/>
          <w:szCs w:val="24"/>
        </w:rPr>
      </w:pPr>
      <w:r w:rsidRPr="00460AA1">
        <w:rPr>
          <w:rFonts w:hint="eastAsia"/>
          <w:b/>
          <w:color w:val="FF0000"/>
          <w:sz w:val="24"/>
          <w:szCs w:val="24"/>
        </w:rPr>
        <w:t>指南针</w:t>
      </w:r>
      <w:r w:rsidR="00840B85" w:rsidRPr="00FA41A6">
        <w:rPr>
          <w:rFonts w:hint="eastAsia"/>
          <w:b/>
          <w:color w:val="FF0000"/>
          <w:sz w:val="24"/>
          <w:szCs w:val="24"/>
        </w:rPr>
        <w:t>提供的不仅仅是一份就业机会，更提供了一份有志青年踏入北京，并且尽快融入北京及就业的机会。</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公司拟在本季度，招聘</w:t>
      </w:r>
      <w:r w:rsidRPr="00277C7B">
        <w:rPr>
          <w:sz w:val="24"/>
          <w:szCs w:val="24"/>
        </w:rPr>
        <w:t>50</w:t>
      </w:r>
      <w:r w:rsidRPr="00277C7B">
        <w:rPr>
          <w:rFonts w:hint="eastAsia"/>
          <w:sz w:val="24"/>
          <w:szCs w:val="24"/>
        </w:rPr>
        <w:t>人，工作地点北京。根据岗位情况入职公司或公司的全资子公司。</w:t>
      </w:r>
    </w:p>
    <w:p w:rsidR="00840B85" w:rsidRDefault="00840B85" w:rsidP="00277C7B">
      <w:pPr>
        <w:widowControl/>
        <w:spacing w:line="360" w:lineRule="auto"/>
        <w:ind w:firstLineChars="200" w:firstLine="480"/>
        <w:jc w:val="left"/>
        <w:rPr>
          <w:sz w:val="24"/>
          <w:szCs w:val="24"/>
        </w:rPr>
      </w:pPr>
    </w:p>
    <w:p w:rsidR="008B7D80" w:rsidRDefault="008B7D80" w:rsidP="00277C7B">
      <w:pPr>
        <w:widowControl/>
        <w:spacing w:line="360" w:lineRule="auto"/>
        <w:ind w:firstLineChars="200" w:firstLine="480"/>
        <w:jc w:val="left"/>
        <w:rPr>
          <w:sz w:val="24"/>
          <w:szCs w:val="24"/>
        </w:rPr>
      </w:pPr>
    </w:p>
    <w:p w:rsidR="00840B85" w:rsidRPr="00703B06" w:rsidRDefault="00840B85"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公司业务</w:t>
      </w:r>
    </w:p>
    <w:p w:rsidR="00840B85" w:rsidRDefault="00A712AC" w:rsidP="00277C7B">
      <w:pPr>
        <w:spacing w:line="360" w:lineRule="auto"/>
        <w:ind w:firstLineChars="200" w:firstLine="480"/>
        <w:rPr>
          <w:rFonts w:ascii="宋体" w:hAnsi="宋体" w:cs="Courier New"/>
          <w:bCs/>
          <w:kern w:val="0"/>
          <w:sz w:val="24"/>
          <w:szCs w:val="24"/>
        </w:rPr>
      </w:pPr>
      <w:r>
        <w:rPr>
          <w:rFonts w:ascii="宋体" w:hAnsi="宋体" w:cs="Courier New" w:hint="eastAsia"/>
          <w:bCs/>
          <w:kern w:val="0"/>
          <w:sz w:val="24"/>
          <w:szCs w:val="24"/>
        </w:rPr>
        <w:t>指南针</w:t>
      </w:r>
      <w:r w:rsidR="00840B85" w:rsidRPr="00277C7B">
        <w:rPr>
          <w:rFonts w:ascii="宋体" w:hAnsi="宋体" w:cs="Courier New" w:hint="eastAsia"/>
          <w:bCs/>
          <w:kern w:val="0"/>
          <w:sz w:val="24"/>
          <w:szCs w:val="24"/>
        </w:rPr>
        <w:t>以专业化的证券研究和不断创新的发明而著称，</w:t>
      </w:r>
      <w:r>
        <w:rPr>
          <w:rFonts w:ascii="宋体" w:hAnsi="宋体" w:cs="Courier New" w:hint="eastAsia"/>
          <w:bCs/>
          <w:kern w:val="0"/>
          <w:sz w:val="24"/>
          <w:szCs w:val="24"/>
        </w:rPr>
        <w:t>是一家</w:t>
      </w:r>
      <w:r w:rsidR="00840B85" w:rsidRPr="00277C7B">
        <w:rPr>
          <w:rFonts w:ascii="宋体" w:hAnsi="宋体" w:cs="Courier New" w:hint="eastAsia"/>
          <w:bCs/>
          <w:kern w:val="0"/>
          <w:sz w:val="24"/>
          <w:szCs w:val="24"/>
        </w:rPr>
        <w:t>集数据研究、产品开发、市场营销、客户服务为一体的行业内大型公众公司。</w:t>
      </w:r>
    </w:p>
    <w:p w:rsidR="0021124E" w:rsidRDefault="0021124E" w:rsidP="0021124E">
      <w:pPr>
        <w:widowControl/>
        <w:spacing w:line="360" w:lineRule="auto"/>
        <w:ind w:firstLineChars="200" w:firstLine="480"/>
        <w:jc w:val="left"/>
        <w:rPr>
          <w:sz w:val="24"/>
          <w:szCs w:val="24"/>
        </w:rPr>
      </w:pPr>
      <w:r w:rsidRPr="0021124E">
        <w:rPr>
          <w:rFonts w:hint="eastAsia"/>
          <w:sz w:val="24"/>
          <w:szCs w:val="24"/>
        </w:rPr>
        <w:t>指南针主营业务包括金融信息服务、广告服务和保险经纪三大板块</w:t>
      </w:r>
      <w:r w:rsidR="00A712AC">
        <w:rPr>
          <w:rFonts w:hint="eastAsia"/>
          <w:sz w:val="24"/>
          <w:szCs w:val="24"/>
        </w:rPr>
        <w:t>，</w:t>
      </w:r>
      <w:r w:rsidR="00A712AC">
        <w:rPr>
          <w:rFonts w:ascii="宋体" w:hAnsi="宋体" w:cs="Courier New"/>
          <w:bCs/>
          <w:kern w:val="0"/>
          <w:sz w:val="24"/>
          <w:szCs w:val="24"/>
        </w:rPr>
        <w:t>公司也在积极布局券商业务和基金业务，使得公司进一步做大做强。</w:t>
      </w:r>
    </w:p>
    <w:p w:rsidR="0021124E" w:rsidRPr="00277C7B" w:rsidRDefault="0021124E" w:rsidP="0021124E">
      <w:pPr>
        <w:widowControl/>
        <w:spacing w:line="360" w:lineRule="auto"/>
        <w:ind w:firstLineChars="200" w:firstLine="480"/>
        <w:jc w:val="left"/>
        <w:rPr>
          <w:sz w:val="24"/>
          <w:szCs w:val="24"/>
        </w:rPr>
      </w:pPr>
      <w:r w:rsidRPr="0021124E">
        <w:rPr>
          <w:rFonts w:hint="eastAsia"/>
          <w:sz w:val="24"/>
          <w:szCs w:val="24"/>
        </w:rPr>
        <w:t>公司以</w:t>
      </w:r>
      <w:r w:rsidR="00290B3F">
        <w:rPr>
          <w:rFonts w:hint="eastAsia"/>
          <w:sz w:val="24"/>
          <w:szCs w:val="24"/>
        </w:rPr>
        <w:t>自主研发的</w:t>
      </w:r>
      <w:r w:rsidRPr="0021124E">
        <w:rPr>
          <w:rFonts w:hint="eastAsia"/>
          <w:sz w:val="24"/>
          <w:szCs w:val="24"/>
        </w:rPr>
        <w:t>证券工具型软件终端为载体，以互联网为工具，向投资者提供及时、专业的金融数据分析和证券投资咨询服务。基于在金融信息服务领域积累的客户资源、流量入口优势及营销优势，公司对现有用户资源深度挖掘，积极拓展广告服务业务和保险经纪业务，</w:t>
      </w:r>
      <w:r w:rsidR="00A712AC">
        <w:rPr>
          <w:rFonts w:hint="eastAsia"/>
          <w:sz w:val="24"/>
          <w:szCs w:val="24"/>
        </w:rPr>
        <w:t>券商业务和基金业务，</w:t>
      </w:r>
      <w:r w:rsidRPr="0021124E">
        <w:rPr>
          <w:rFonts w:hint="eastAsia"/>
          <w:sz w:val="24"/>
          <w:szCs w:val="24"/>
        </w:rPr>
        <w:t>延伸布局，从而进一步丰富主营业务收入构成，提升收入规模，增强持续盈利能力。</w:t>
      </w:r>
    </w:p>
    <w:p w:rsidR="00840B85" w:rsidRDefault="00840B85" w:rsidP="00277C7B">
      <w:pPr>
        <w:spacing w:line="360" w:lineRule="auto"/>
        <w:ind w:firstLineChars="200" w:firstLine="480"/>
        <w:rPr>
          <w:rFonts w:ascii="宋体" w:hAnsi="宋体" w:cs="Courier New"/>
          <w:bCs/>
          <w:kern w:val="0"/>
          <w:sz w:val="24"/>
          <w:szCs w:val="24"/>
        </w:rPr>
      </w:pPr>
      <w:r w:rsidRPr="00277C7B">
        <w:rPr>
          <w:rFonts w:ascii="宋体" w:hAnsi="宋体" w:cs="Courier New" w:hint="eastAsia"/>
          <w:bCs/>
          <w:kern w:val="0"/>
          <w:sz w:val="24"/>
          <w:szCs w:val="24"/>
        </w:rPr>
        <w:t>公司采用直销模式进行销售，即直接向客户提供包括金融资讯及数据的PC终端等产品及服务。公司的主要客户群体为专业的个人投资者，公司自主研发的证券工具型软件主要包括财富掌门系列和全赢博弈系列产品等。</w:t>
      </w:r>
    </w:p>
    <w:p w:rsidR="005E6ED1" w:rsidRDefault="005E6ED1" w:rsidP="00277C7B">
      <w:pPr>
        <w:spacing w:line="360" w:lineRule="auto"/>
        <w:ind w:firstLineChars="200" w:firstLine="480"/>
        <w:rPr>
          <w:rFonts w:ascii="宋体" w:hAnsi="宋体" w:cs="Courier New"/>
          <w:bCs/>
          <w:kern w:val="0"/>
          <w:sz w:val="24"/>
          <w:szCs w:val="24"/>
        </w:rPr>
      </w:pPr>
      <w:r w:rsidRPr="005E6ED1">
        <w:rPr>
          <w:rFonts w:ascii="宋体" w:hAnsi="宋体" w:cs="Courier New" w:hint="eastAsia"/>
          <w:bCs/>
          <w:kern w:val="0"/>
          <w:sz w:val="24"/>
          <w:szCs w:val="24"/>
        </w:rPr>
        <w:t>2021年</w:t>
      </w:r>
      <w:r>
        <w:rPr>
          <w:rFonts w:ascii="宋体" w:hAnsi="宋体" w:cs="Courier New" w:hint="eastAsia"/>
          <w:bCs/>
          <w:kern w:val="0"/>
          <w:sz w:val="24"/>
          <w:szCs w:val="24"/>
        </w:rPr>
        <w:t>，指南针</w:t>
      </w:r>
      <w:r w:rsidRPr="005E6ED1">
        <w:rPr>
          <w:rFonts w:ascii="宋体" w:hAnsi="宋体" w:cs="Courier New" w:hint="eastAsia"/>
          <w:bCs/>
          <w:kern w:val="0"/>
          <w:sz w:val="24"/>
          <w:szCs w:val="24"/>
        </w:rPr>
        <w:t>实现营收9.32 亿元，同比增长34.63%；归属于上市公司股东净利润 1.76 亿元，同比增长97.51%。</w:t>
      </w:r>
    </w:p>
    <w:p w:rsidR="008E48AF" w:rsidRDefault="008E48AF" w:rsidP="00277C7B">
      <w:pPr>
        <w:spacing w:line="360" w:lineRule="auto"/>
        <w:ind w:firstLineChars="200" w:firstLine="480"/>
        <w:rPr>
          <w:rFonts w:ascii="宋体" w:hAnsi="宋体" w:cs="Courier New"/>
          <w:bCs/>
          <w:kern w:val="0"/>
          <w:sz w:val="24"/>
          <w:szCs w:val="24"/>
        </w:rPr>
      </w:pPr>
      <w:r>
        <w:rPr>
          <w:rFonts w:ascii="宋体" w:hAnsi="宋体" w:cs="Courier New" w:hint="eastAsia"/>
          <w:bCs/>
          <w:kern w:val="0"/>
          <w:sz w:val="24"/>
          <w:szCs w:val="24"/>
        </w:rPr>
        <w:t>2</w:t>
      </w:r>
      <w:r>
        <w:rPr>
          <w:rFonts w:ascii="宋体" w:hAnsi="宋体" w:cs="Courier New"/>
          <w:bCs/>
          <w:kern w:val="0"/>
          <w:sz w:val="24"/>
          <w:szCs w:val="24"/>
        </w:rPr>
        <w:t>022年一季度，指南针营收</w:t>
      </w:r>
      <w:r>
        <w:rPr>
          <w:rFonts w:ascii="宋体" w:hAnsi="宋体" w:cs="Courier New" w:hint="eastAsia"/>
          <w:bCs/>
          <w:kern w:val="0"/>
          <w:sz w:val="24"/>
          <w:szCs w:val="24"/>
        </w:rPr>
        <w:t>6</w:t>
      </w:r>
      <w:r>
        <w:rPr>
          <w:rFonts w:ascii="宋体" w:hAnsi="宋体" w:cs="Courier New"/>
          <w:bCs/>
          <w:kern w:val="0"/>
          <w:sz w:val="24"/>
          <w:szCs w:val="24"/>
        </w:rPr>
        <w:t>.23亿元，</w:t>
      </w:r>
      <w:r w:rsidRPr="008E48AF">
        <w:rPr>
          <w:rFonts w:ascii="宋体" w:hAnsi="宋体" w:cs="Courier New" w:hint="eastAsia"/>
          <w:bCs/>
          <w:kern w:val="0"/>
          <w:sz w:val="24"/>
          <w:szCs w:val="24"/>
        </w:rPr>
        <w:t>同比上升89.51%</w:t>
      </w:r>
      <w:r>
        <w:rPr>
          <w:rFonts w:ascii="宋体" w:hAnsi="宋体" w:cs="Courier New" w:hint="eastAsia"/>
          <w:bCs/>
          <w:kern w:val="0"/>
          <w:sz w:val="24"/>
          <w:szCs w:val="24"/>
        </w:rPr>
        <w:t>，</w:t>
      </w:r>
      <w:proofErr w:type="gramStart"/>
      <w:r w:rsidRPr="008E48AF">
        <w:rPr>
          <w:rFonts w:ascii="宋体" w:hAnsi="宋体" w:cs="Courier New" w:hint="eastAsia"/>
          <w:bCs/>
          <w:kern w:val="0"/>
          <w:sz w:val="24"/>
          <w:szCs w:val="24"/>
        </w:rPr>
        <w:t>归母净利润</w:t>
      </w:r>
      <w:proofErr w:type="gramEnd"/>
      <w:r w:rsidRPr="008E48AF">
        <w:rPr>
          <w:rFonts w:ascii="宋体" w:hAnsi="宋体" w:cs="Courier New" w:hint="eastAsia"/>
          <w:bCs/>
          <w:kern w:val="0"/>
          <w:sz w:val="24"/>
          <w:szCs w:val="24"/>
        </w:rPr>
        <w:t>2.67亿元，同比大增176.5%</w:t>
      </w:r>
      <w:r>
        <w:rPr>
          <w:rFonts w:ascii="宋体" w:hAnsi="宋体" w:cs="Courier New" w:hint="eastAsia"/>
          <w:bCs/>
          <w:kern w:val="0"/>
          <w:sz w:val="24"/>
          <w:szCs w:val="24"/>
        </w:rPr>
        <w:t>，</w:t>
      </w:r>
      <w:r w:rsidRPr="008E48AF">
        <w:rPr>
          <w:rFonts w:ascii="宋体" w:hAnsi="宋体" w:cs="Courier New" w:hint="eastAsia"/>
          <w:bCs/>
          <w:kern w:val="0"/>
          <w:sz w:val="24"/>
          <w:szCs w:val="24"/>
        </w:rPr>
        <w:t>营收与净利润均创下公司季度历史新高</w:t>
      </w:r>
      <w:r>
        <w:rPr>
          <w:rFonts w:ascii="宋体" w:hAnsi="宋体" w:cs="Courier New" w:hint="eastAsia"/>
          <w:bCs/>
          <w:kern w:val="0"/>
          <w:sz w:val="24"/>
          <w:szCs w:val="24"/>
        </w:rPr>
        <w:t>。</w:t>
      </w:r>
    </w:p>
    <w:p w:rsidR="008B7D80" w:rsidRPr="009927A7" w:rsidRDefault="008B7D80" w:rsidP="00277C7B">
      <w:pPr>
        <w:spacing w:line="360" w:lineRule="auto"/>
        <w:ind w:firstLineChars="200" w:firstLine="480"/>
        <w:rPr>
          <w:rFonts w:ascii="宋体" w:hAnsi="宋体" w:cs="Courier New"/>
          <w:bCs/>
          <w:kern w:val="0"/>
          <w:sz w:val="24"/>
          <w:szCs w:val="24"/>
        </w:rPr>
      </w:pPr>
    </w:p>
    <w:p w:rsidR="00A94F96" w:rsidRPr="00A94F96" w:rsidRDefault="00A94F96" w:rsidP="00277C7B">
      <w:pPr>
        <w:spacing w:line="360" w:lineRule="auto"/>
        <w:rPr>
          <w:rFonts w:ascii="黑体" w:eastAsia="黑体" w:hAnsi="黑体"/>
          <w:color w:val="FF0000"/>
          <w:sz w:val="13"/>
          <w:szCs w:val="13"/>
        </w:rPr>
      </w:pPr>
    </w:p>
    <w:p w:rsidR="00840B85" w:rsidRDefault="009927A7" w:rsidP="00277C7B">
      <w:pPr>
        <w:spacing w:line="360" w:lineRule="auto"/>
        <w:rPr>
          <w:rFonts w:ascii="黑体" w:eastAsia="黑体" w:hAnsi="黑体"/>
          <w:color w:val="FF0000"/>
          <w:sz w:val="28"/>
          <w:szCs w:val="28"/>
        </w:rPr>
      </w:pPr>
      <w:r>
        <w:rPr>
          <w:rFonts w:ascii="黑体" w:eastAsia="黑体" w:hAnsi="黑体"/>
          <w:color w:val="FF0000"/>
          <w:sz w:val="28"/>
          <w:szCs w:val="28"/>
        </w:rPr>
        <w:t>我们承诺</w:t>
      </w:r>
    </w:p>
    <w:tbl>
      <w:tblPr>
        <w:tblStyle w:val="a7"/>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739"/>
      </w:tblGrid>
      <w:tr w:rsidR="00552E09" w:rsidTr="00552E09">
        <w:tc>
          <w:tcPr>
            <w:tcW w:w="4116"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什么样的钱可以挣？</w:t>
            </w:r>
          </w:p>
          <w:p w:rsidR="002470DE" w:rsidRPr="002470DE" w:rsidRDefault="002470DE" w:rsidP="00552E09">
            <w:pPr>
              <w:spacing w:line="200" w:lineRule="atLeast"/>
              <w:ind w:firstLineChars="150" w:firstLine="360"/>
              <w:rPr>
                <w:sz w:val="24"/>
                <w:szCs w:val="24"/>
              </w:rPr>
            </w:pPr>
            <w:r>
              <w:rPr>
                <w:sz w:val="24"/>
                <w:szCs w:val="24"/>
              </w:rPr>
              <w:t>守法的钱可以挣</w:t>
            </w:r>
          </w:p>
          <w:p w:rsidR="00552E09" w:rsidRPr="00277C7B" w:rsidRDefault="00552E09" w:rsidP="00552E09">
            <w:pPr>
              <w:spacing w:line="200" w:lineRule="atLeast"/>
              <w:ind w:firstLineChars="150" w:firstLine="360"/>
              <w:rPr>
                <w:sz w:val="24"/>
                <w:szCs w:val="24"/>
              </w:rPr>
            </w:pPr>
            <w:r w:rsidRPr="00277C7B">
              <w:rPr>
                <w:rFonts w:hint="eastAsia"/>
                <w:sz w:val="24"/>
                <w:szCs w:val="24"/>
              </w:rPr>
              <w:t>公司和用户双赢的钱可以挣</w:t>
            </w:r>
          </w:p>
          <w:p w:rsidR="00552E09" w:rsidRPr="00552E09" w:rsidRDefault="00552E09" w:rsidP="00552E09">
            <w:pPr>
              <w:spacing w:line="200" w:lineRule="atLeast"/>
              <w:ind w:firstLineChars="150" w:firstLine="360"/>
              <w:rPr>
                <w:sz w:val="24"/>
                <w:szCs w:val="24"/>
              </w:rPr>
            </w:pPr>
            <w:r w:rsidRPr="00277C7B">
              <w:rPr>
                <w:rFonts w:hint="eastAsia"/>
                <w:sz w:val="24"/>
                <w:szCs w:val="24"/>
              </w:rPr>
              <w:t>对投资者有益的钱可以挣</w:t>
            </w:r>
            <w:r w:rsidRPr="00277C7B">
              <w:rPr>
                <w:rFonts w:hint="eastAsia"/>
                <w:sz w:val="24"/>
                <w:szCs w:val="24"/>
              </w:rPr>
              <w:t xml:space="preserve"> </w:t>
            </w:r>
          </w:p>
        </w:tc>
        <w:tc>
          <w:tcPr>
            <w:tcW w:w="5739"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什么样的需求可以满足？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有理论依据、符合科学原理的需求可以满足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基于数据清洗、加工、深度挖掘的需求可以满足</w:t>
            </w:r>
          </w:p>
          <w:p w:rsidR="00552E09" w:rsidRPr="00552E09" w:rsidRDefault="00552E09" w:rsidP="00552E09">
            <w:pPr>
              <w:spacing w:line="240" w:lineRule="atLeast"/>
              <w:ind w:firstLineChars="150" w:firstLine="360"/>
              <w:rPr>
                <w:sz w:val="24"/>
                <w:szCs w:val="24"/>
              </w:rPr>
            </w:pPr>
            <w:r w:rsidRPr="00277C7B">
              <w:rPr>
                <w:rFonts w:hint="eastAsia"/>
                <w:sz w:val="24"/>
                <w:szCs w:val="24"/>
              </w:rPr>
              <w:t>基于还原市场、揭示市场的需求可以满足</w:t>
            </w:r>
            <w:r w:rsidRPr="00277C7B">
              <w:rPr>
                <w:rFonts w:hint="eastAsia"/>
                <w:sz w:val="24"/>
                <w:szCs w:val="24"/>
              </w:rPr>
              <w:t xml:space="preserve"> </w:t>
            </w:r>
          </w:p>
        </w:tc>
      </w:tr>
      <w:tr w:rsidR="00552E09" w:rsidTr="00552E09">
        <w:tc>
          <w:tcPr>
            <w:tcW w:w="4116"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什么样的钱不能挣？</w:t>
            </w:r>
          </w:p>
          <w:p w:rsidR="002470DE" w:rsidRDefault="002470DE" w:rsidP="00552E09">
            <w:pPr>
              <w:spacing w:line="240" w:lineRule="atLeast"/>
              <w:ind w:firstLineChars="150" w:firstLine="360"/>
              <w:rPr>
                <w:sz w:val="24"/>
                <w:szCs w:val="24"/>
              </w:rPr>
            </w:pPr>
            <w:r>
              <w:rPr>
                <w:sz w:val="24"/>
                <w:szCs w:val="24"/>
              </w:rPr>
              <w:t>违法的钱不能挣</w:t>
            </w:r>
          </w:p>
          <w:p w:rsidR="00552E09" w:rsidRPr="00277C7B" w:rsidRDefault="00552E09" w:rsidP="00552E09">
            <w:pPr>
              <w:spacing w:line="240" w:lineRule="atLeast"/>
              <w:ind w:firstLineChars="150" w:firstLine="360"/>
              <w:rPr>
                <w:sz w:val="24"/>
                <w:szCs w:val="24"/>
              </w:rPr>
            </w:pPr>
            <w:r w:rsidRPr="00277C7B">
              <w:rPr>
                <w:rFonts w:hint="eastAsia"/>
                <w:sz w:val="24"/>
                <w:szCs w:val="24"/>
              </w:rPr>
              <w:t>公司挣钱、用户赔钱的钱不能挣</w:t>
            </w:r>
          </w:p>
          <w:p w:rsidR="00552E09" w:rsidRPr="00552E09" w:rsidRDefault="00552E09" w:rsidP="00552E09">
            <w:pPr>
              <w:spacing w:line="240" w:lineRule="atLeast"/>
              <w:ind w:firstLineChars="150" w:firstLine="360"/>
              <w:rPr>
                <w:sz w:val="24"/>
                <w:szCs w:val="24"/>
              </w:rPr>
            </w:pPr>
            <w:r w:rsidRPr="00277C7B">
              <w:rPr>
                <w:rFonts w:hint="eastAsia"/>
                <w:sz w:val="24"/>
                <w:szCs w:val="24"/>
              </w:rPr>
              <w:t>对投资者没有帮助的钱不能挣</w:t>
            </w:r>
            <w:r w:rsidRPr="00277C7B">
              <w:rPr>
                <w:rFonts w:hint="eastAsia"/>
                <w:sz w:val="24"/>
                <w:szCs w:val="24"/>
              </w:rPr>
              <w:t xml:space="preserve"> </w:t>
            </w:r>
          </w:p>
        </w:tc>
        <w:tc>
          <w:tcPr>
            <w:tcW w:w="5739"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什么样的需求不能满足？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没有理论依据、违背科学原理的需求不能满足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违反证监会监管要求的需求不能满足</w:t>
            </w:r>
          </w:p>
          <w:p w:rsidR="00552E09" w:rsidRPr="00552E09" w:rsidRDefault="00552E09" w:rsidP="00552E09">
            <w:pPr>
              <w:spacing w:line="240" w:lineRule="atLeast"/>
              <w:ind w:firstLineChars="150" w:firstLine="360"/>
              <w:rPr>
                <w:sz w:val="24"/>
                <w:szCs w:val="24"/>
              </w:rPr>
            </w:pPr>
            <w:r w:rsidRPr="00277C7B">
              <w:rPr>
                <w:rFonts w:hint="eastAsia"/>
                <w:sz w:val="24"/>
                <w:szCs w:val="24"/>
              </w:rPr>
              <w:t>损害其他投资者利益的需求不能满足</w:t>
            </w:r>
          </w:p>
        </w:tc>
      </w:tr>
    </w:tbl>
    <w:p w:rsidR="005E6ED1" w:rsidRDefault="005E6ED1" w:rsidP="00633562">
      <w:pPr>
        <w:spacing w:line="360" w:lineRule="auto"/>
        <w:rPr>
          <w:rFonts w:ascii="黑体" w:eastAsia="黑体" w:hAnsi="黑体"/>
          <w:color w:val="FF0000"/>
          <w:sz w:val="28"/>
          <w:szCs w:val="28"/>
        </w:rPr>
      </w:pPr>
    </w:p>
    <w:p w:rsidR="00840B85" w:rsidRPr="00633562" w:rsidRDefault="00840B85" w:rsidP="00633562">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公司荣誉</w:t>
      </w:r>
    </w:p>
    <w:p w:rsidR="00840B85"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12649EB" wp14:editId="24EE78C4">
                <wp:extent cx="5838825" cy="257175"/>
                <wp:effectExtent l="0" t="0" r="28575" b="28575"/>
                <wp:docPr id="4" name="圆角矩形 4"/>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2019</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Pr>
                                <w:rFonts w:ascii="微软雅黑" w:eastAsia="微软雅黑" w:hAnsi="微软雅黑" w:hint="eastAsia"/>
                              </w:rPr>
                              <w:t>《</w:t>
                            </w:r>
                            <w:r w:rsidRPr="00277C7B">
                              <w:rPr>
                                <w:rFonts w:ascii="微软雅黑" w:eastAsia="微软雅黑" w:hAnsi="微软雅黑" w:hint="eastAsia"/>
                              </w:rPr>
                              <w:t>证券信息服务奖</w:t>
                            </w:r>
                            <w:r>
                              <w:rPr>
                                <w:rFonts w:ascii="微软雅黑" w:eastAsia="微软雅黑" w:hAnsi="微软雅黑" w:hint="eastAsia"/>
                              </w:rPr>
                              <w:t>》</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12649EB" id="圆角矩形 4" o:spid="_x0000_s1026"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kkrQIAAHYFAAAOAAAAZHJzL2Uyb0RvYy54bWysVM1uEzEQviPxDpbvdJM0adOomypqKUKq&#10;2qgt6tnx2tmVvB5jO9kND8ADcEZC4oJ4CB6ngsdg7P1pVSoOiD14x/Y33/x4Zo5P6lKRrbCuAJ3S&#10;4d6AEqE5ZIVep/Td7fmrKSXOM50xBVqkdCccPZm/fHFcmZkYQQ4qE5YgiXazyqQ0997MksTxXJTM&#10;7YERGi8l2JJ53Np1kllWIXupktFgcJBUYDNjgQvn8PSsuaTzyC+l4P5KSic8USlF33xcbVxXYU3m&#10;x2y2tszkBW/dYP/gRckKjUZ7qjPmGdnY4g+qsuAWHEi/x6FMQMqCixgDRjMcPInmJmdGxFgwOc70&#10;aXL/j5ZfbpeWFFlKx5RoVuIT3X/++Ovbp59fvt//+ErGIUOVcTME3pilbXcOxRBuLW0Z/hgIqWNW&#10;d31WRe0Jx8PJdH86HU0o4Xg3mhwODyeBNHnQNtb5NwJKEoSUWtjo7BqfLmaUbS+cb/AdLlh0oIrs&#10;vFAqbux6daos2TJ85tdHB2ijNfEIloQwGsej5HdKBGWlr4XEFKCro2gxFp/o+RjnQvthc5WzTDRm&#10;JgP8OiuhXINGDCsSBmaJ7vXcLUGHbEg67ia+Fh9URazdXnnwN8ca5V4jWgbte+Wy0GCfI1AYVWu5&#10;waP7j1ITRF+vaoQEcQXZDmvFQtNEzvDzAt/rgjm/ZBa7BvsLJ4G/wkUqqFIKrURJDvbDc+cBj8WM&#10;t5RU2IUpde83zApK1FuNZb5/EJJMfNygYKNwNByPcbPqTvWmPAV8+SHOGsOjGLBedaK0UN7hoFgE&#10;a3jFNEebKfWdeOqbmYCDhovFIoKwQQ3zF/rG8EAd0hoK8La+Y9a0peqxyC+h61M2e1KsDTZoalhs&#10;PMgiVvJDNtuEY3PHymkHUZgej/cR9TAu578BAAD//wMAUEsDBBQABgAIAAAAIQCLwlup2gAAAAQB&#10;AAAPAAAAZHJzL2Rvd25yZXYueG1sTI/BasMwEETvhf6D2EBvjexShdq1HEohhVwMSfoBG2trm0gr&#10;YymJ26+v2kt7WRhmmHlbrWdnxYWmMHjWkC8zEMStNwN3Gt4Pm/snECEiG7SeScMnBVjXtzcVlsZf&#10;eUeXfexEKuFQooY+xrGUMrQ9OQxLPxIn78NPDmOSUyfNhNdU7qx8yLKVdDhwWuhxpNee2tP+7DS8&#10;NastNvJrZ6NUm1k1W1PkSuu7xfzyDCLSHP/C8IOf0KFOTEd/ZhOE1ZAeib83eUVeKBBHDY+ZAllX&#10;8j98/Q0AAP//AwBQSwECLQAUAAYACAAAACEAtoM4kv4AAADhAQAAEwAAAAAAAAAAAAAAAAAAAAAA&#10;W0NvbnRlbnRfVHlwZXNdLnhtbFBLAQItABQABgAIAAAAIQA4/SH/1gAAAJQBAAALAAAAAAAAAAAA&#10;AAAAAC8BAABfcmVscy8ucmVsc1BLAQItABQABgAIAAAAIQCDqIkkrQIAAHYFAAAOAAAAAAAAAAAA&#10;AAAAAC4CAABkcnMvZTJvRG9jLnhtbFBLAQItABQABgAIAAAAIQCLwlup2gAAAAQBAAAPAAAAAAAA&#10;AAAAAAAAAAcFAABkcnMvZG93bnJldi54bWxQSwUGAAAAAAQABADzAAAADg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2019</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Pr>
                          <w:rFonts w:ascii="微软雅黑" w:eastAsia="微软雅黑" w:hAnsi="微软雅黑" w:hint="eastAsia"/>
                        </w:rPr>
                        <w:t>《</w:t>
                      </w:r>
                      <w:r w:rsidRPr="00277C7B">
                        <w:rPr>
                          <w:rFonts w:ascii="微软雅黑" w:eastAsia="微软雅黑" w:hAnsi="微软雅黑" w:hint="eastAsia"/>
                        </w:rPr>
                        <w:t>证券信息服务奖</w:t>
                      </w:r>
                      <w:r>
                        <w:rPr>
                          <w:rFonts w:ascii="微软雅黑" w:eastAsia="微软雅黑" w:hAnsi="微软雅黑" w:hint="eastAsia"/>
                        </w:rPr>
                        <w:t>》</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2BF4076C" wp14:editId="4BCD92CD">
                <wp:extent cx="5838825" cy="257175"/>
                <wp:effectExtent l="0" t="0" r="28575" b="28575"/>
                <wp:docPr id="5" name="圆角矩形 5"/>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sidR="00633562" w:rsidRPr="00277C7B">
                              <w:rPr>
                                <w:rFonts w:ascii="微软雅黑" w:eastAsia="微软雅黑" w:hAnsi="微软雅黑" w:hint="eastAsia"/>
                              </w:rPr>
                              <w:t>《发展进步奖》《优秀合作伙伴》</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2BF4076C" id="圆角矩形 5" o:spid="_x0000_s1027"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LksAIAAH0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bKUjinRrMQnevj88de3Tz+/fH/48ZWMQ4Uq46aoeGuubbtzKIZ0a2nL8MdESB2r&#10;uu2rKmpPOB6OJ/uTyQjhOd6NxkfDowiaPFob6/wbASUJQkotrHV2g08XK8o2F86jW9Tv9IJHB6rI&#10;zgul4saulgtlyYbhM78+PkQfIW402VFLQhpN4FHyWyWCsdI3QmIJMNRR9BjJJ3o8xrnQfthc5SwT&#10;jZvxAL/OS6BrsIg+I2BAlhhej90CdJoNSIfdBNvqB1MRudsbD/4WWGPcW0TPoH1vXBYa7HMACrNq&#10;PTf6GP5OaYLo62Ud6RE1w8kSsi1SxkLTS87w8wKf7YI5f80sNg+2GQ4Ef4WLVFClFFqJkhzsh+fO&#10;gz5yGm8pqbAZU+rer5kVlKi3Gtm+fxhqTXzcoGCjcDw8OMDNsjvV63IBSIAhjhzDoxh0vepEaaG8&#10;x3kxD97wimmOPlPqO3Hhm9GA84aL+TwqYZ8a5i/0reEBOlQ38PCuvmfWtIz1yPVL6NqVTZ9wttEN&#10;lhrmaw+yiIR+rGZbd+zxSKB2HoUhsruPWo9Tc/YbAAD//wMAUEsDBBQABgAIAAAAIQCLwlup2gAA&#10;AAQBAAAPAAAAZHJzL2Rvd25yZXYueG1sTI/BasMwEETvhf6D2EBvjexShdq1HEohhVwMSfoBG2tr&#10;m0grYymJ26+v2kt7WRhmmHlbrWdnxYWmMHjWkC8zEMStNwN3Gt4Pm/snECEiG7SeScMnBVjXtzcV&#10;lsZfeUeXfexEKuFQooY+xrGUMrQ9OQxLPxIn78NPDmOSUyfNhNdU7qx8yLKVdDhwWuhxpNee2tP+&#10;7DS8NastNvJrZ6NUm1k1W1PkSuu7xfzyDCLSHP/C8IOf0KFOTEd/ZhOE1ZAeib83eUVeKBBHDY+Z&#10;AllX8j98/Q0AAP//AwBQSwECLQAUAAYACAAAACEAtoM4kv4AAADhAQAAEwAAAAAAAAAAAAAAAAAA&#10;AAAAW0NvbnRlbnRfVHlwZXNdLnhtbFBLAQItABQABgAIAAAAIQA4/SH/1gAAAJQBAAALAAAAAAAA&#10;AAAAAAAAAC8BAABfcmVscy8ucmVsc1BLAQItABQABgAIAAAAIQD5dqLksAIAAH0FAAAOAAAAAAAA&#10;AAAAAAAAAC4CAABkcnMvZTJvRG9jLnhtbFBLAQItABQABgAIAAAAIQCLwlup2gAAAAQBAAAPAAAA&#10;AAAAAAAAAAAAAAoFAABkcnMvZG93bnJldi54bWxQSwUGAAAAAAQABADzAAAAEQ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sidR="00633562" w:rsidRPr="00277C7B">
                        <w:rPr>
                          <w:rFonts w:ascii="微软雅黑" w:eastAsia="微软雅黑" w:hAnsi="微软雅黑" w:hint="eastAsia"/>
                        </w:rPr>
                        <w:t>《发展进步奖》《优秀合作伙伴》</w:t>
                      </w:r>
                    </w:p>
                  </w:txbxContent>
                </v:textbox>
                <w10:anchorlock/>
              </v:roundrect>
            </w:pict>
          </mc:Fallback>
        </mc:AlternateContent>
      </w:r>
    </w:p>
    <w:p w:rsidR="00633562" w:rsidRPr="00283C82" w:rsidRDefault="00633562" w:rsidP="00283C8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257175"/>
                <wp:effectExtent l="0" t="0" r="28575" b="28575"/>
                <wp:docPr id="6" name="圆角矩形 6"/>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工信部中国电子信息产业发展研究院《证券行业最佳产品奖》</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6" o:spid="_x0000_s1028"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QosAIAAH0FAAAOAAAAZHJzL2Uyb0RvYy54bWysVM1uEzEQviPxDpbvdJO0SdOomypqKUKq&#10;2qgt6tnx2tmVvB5jO9kND8ADcEZC4oJ4CB6ngsdg7P1pVSoOiD14x/bMNz/+Zo5P6lKRrbCuAJ3S&#10;4d6AEqE5ZIVep/Td7fmrKSXOM50xBVqkdCccPZm/fHFcmZkYQQ4qE5YgiHazyqQ0997MksTxXJTM&#10;7YERGi8l2JJ53Np1kllWIXqpktFgMEkqsJmxwIVzeHrWXNJ5xJdScH8lpROeqJRibD6uNq6rsCbz&#10;YzZbW2bygrdhsH+IomSFRqc91BnzjGxs8QdUWXALDqTf41AmIGXBRcwBsxkOnmRzkzMjYi5YHGf6&#10;Mrn/B8svt0tLiiylE0o0K/GJ7j9//PXt088v3+9/fCWTUKHKuBkq3pilbXcOxZBuLW0Z/pgIqWNV&#10;d31VRe0Jx8PxdH86HY0p4Xg3Gh8OD8cBNHmwNtb5NwJKEoSUWtjo7BqfLlaUbS+cb/Q7veDRgSqy&#10;80KpuLHr1amyZMvwmV8fTdBH6+KRWhLSaAKPkt8pEYyVvhYSS4ChjqLHSD7R4zHOhfbD5ipnmWjc&#10;jAf4dV4CXYNFTCsCBmSJ4fXYLUCn2YB02E1+rX4wFZG7vfHgb4E1xr1F9Aza98ZlocE+B6Awq9Zz&#10;o4/hPypNEH29qiM9RkEznKwg2yFlLDS95Aw/L/DZLpjzS2axebDNcCD4K1ykgiql0EqU5GA/PHce&#10;9JHTeEtJhc2YUvd+w6ygRL3VyPb9Sag18XGDgo3C0fDgADer7lRvylNAAgxx5BgexaDrVSdKC+Ud&#10;zotF8IZXTHP0mVLfiae+GQ04b7hYLKIS9qlh/kLfGB6gQ3UDD2/rO2ZNy1iPXL+Erl3Z7AlnG91g&#10;qWGx8SCLSOiHarZ1xx6PBGrnURgij/dR62Fqzn8DAAD//wMAUEsDBBQABgAIAAAAIQCLwlup2gAA&#10;AAQBAAAPAAAAZHJzL2Rvd25yZXYueG1sTI/BasMwEETvhf6D2EBvjexShdq1HEohhVwMSfoBG2tr&#10;m0grYymJ26+v2kt7WRhmmHlbrWdnxYWmMHjWkC8zEMStNwN3Gt4Pm/snECEiG7SeScMnBVjXtzcV&#10;lsZfeUeXfexEKuFQooY+xrGUMrQ9OQxLPxIn78NPDmOSUyfNhNdU7qx8yLKVdDhwWuhxpNee2tP+&#10;7DS8NastNvJrZ6NUm1k1W1PkSuu7xfzyDCLSHP/C8IOf0KFOTEd/ZhOE1ZAeib83eUVeKBBHDY+Z&#10;AllX8j98/Q0AAP//AwBQSwECLQAUAAYACAAAACEAtoM4kv4AAADhAQAAEwAAAAAAAAAAAAAAAAAA&#10;AAAAW0NvbnRlbnRfVHlwZXNdLnhtbFBLAQItABQABgAIAAAAIQA4/SH/1gAAAJQBAAALAAAAAAAA&#10;AAAAAAAAAC8BAABfcmVscy8ucmVsc1BLAQItABQABgAIAAAAIQAjW4QosAIAAH0FAAAOAAAAAAAA&#10;AAAAAAAAAC4CAABkcnMvZTJvRG9jLnhtbFBLAQItABQABgAIAAAAIQCLwlup2gAAAAQBAAAPAAAA&#10;AAAAAAAAAAAAAAoFAABkcnMvZG93bnJldi54bWxQSwUGAAAAAAQABADzAAAAEQ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工信部中国电子信息产业发展研究院《证券行业最佳产品奖》</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542925"/>
                <wp:effectExtent l="0" t="0" r="28575" b="28575"/>
                <wp:docPr id="8" name="圆角矩形 8"/>
                <wp:cNvGraphicFramePr/>
                <a:graphic xmlns:a="http://schemas.openxmlformats.org/drawingml/2006/main">
                  <a:graphicData uri="http://schemas.microsoft.com/office/word/2010/wordprocessingShape">
                    <wps:wsp>
                      <wps:cNvSpPr/>
                      <wps:spPr>
                        <a:xfrm>
                          <a:off x="0" y="0"/>
                          <a:ext cx="5838825" cy="54292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2016</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w:t>
                            </w:r>
                            <w:r w:rsidR="00633562" w:rsidRPr="00633562">
                              <w:rPr>
                                <w:rFonts w:ascii="微软雅黑" w:eastAsia="微软雅黑" w:hAnsi="微软雅黑" w:hint="eastAsia"/>
                              </w:rPr>
                              <w:t>《中国证券信息服务业最具影响力企业奖》</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8" o:spid="_x0000_s1029" style="width:459.75pt;height:4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ZxsQIAAH0FAAAOAAAAZHJzL2Uyb0RvYy54bWysVM1uEzEQviPxDpbvdJO0adOomypqKUKq&#10;2qot6tnx2tmVvB5jO9kND8ADcEZC4oJ4CB6ngsdg7P1JVCoOiD14x/bMNz/+Zk5O61KRtbCuAJ3S&#10;4d6AEqE5ZIVepvTd/cWrCSXOM50xBVqkdCMcPZ29fHFSmakYQQ4qE5YgiHbTyqQ0995Mk8TxXJTM&#10;7YERGi8l2JJ53NplkllWIXqpktFgcJhUYDNjgQvn8PS8uaSziC+l4P5aSic8USnF2HxcbVwXYU1m&#10;J2y6tMzkBW/DYP8QRckKjU57qHPmGVnZ4g+osuAWHEi/x6FMQMqCi5gDZjMcPMnmLmdGxFywOM70&#10;ZXL/D5ZfrW8sKbKU4kNpVuITPX7++Ovbp59fvj/++EomoUKVcVNUvDM3tt05FEO6tbRl+GMipI5V&#10;3fRVFbUnHA/Hk/3JZDSmhOPd+GB0jDLCJFtrY51/I6AkQUiphZXObvHpYkXZ+tL5Rr/TCx4dqCK7&#10;KJSKG7tcnClL1gyf+fXx4dHwqHWxo5aENJrAo+Q3SgRjpW+FxBJgqKPoMZJP9HiMc6H9sLnKWSYa&#10;N+MBfp2XQNdgEdOKgAFZYng9dgvQaTYgHXaTX6sfTEXkbm88+FtgjXFvET2D9r1xWWiwzwEozKr1&#10;3Ohj+DulCaKvF3Wkx37QDCcLyDZIGQtNLznDLwp8tkvm/A2z2DzYZjgQ/DUuUkGVUmglSnKwH547&#10;D/rIabylpMJmTKl7v2JWUKLeamT7/mGoNfFxg4KNwvHw4AA3i+5Ur8ozQAIMceQYHsWg61UnSgvl&#10;A86LefCGV0xz9JlS34lnvhkNOG+4mM+jEvapYf5S3xkeoEN1Aw/v6wdmTctYj1y/gq5d2fQJZxvd&#10;YKlhvvIgi0jobTXbumOPRwK18ygMkd191NpOzdlvAAAA//8DAFBLAwQUAAYACAAAACEAWR/atdoA&#10;AAAEAQAADwAAAGRycy9kb3ducmV2LnhtbEyPwWrDMBBE74X+g9hCb43sgkLsWg6lkEIuhqT5gI21&#10;tU2llbGUxO3XR+mlvSwMM8y8rdazs+JMUxg8a8gXGQji1puBOw2Hj83TCkSIyAatZ9LwTQHW9f1d&#10;haXxF97ReR87kUo4lKihj3EspQxtTw7Dwo/Eyfv0k8OY5NRJM+EllTsrn7NsKR0OnBZ6HOmtp/Zr&#10;f3Ia3pvlFhv5s7NRqs2smq0pcqX148P8+gIi0hz/wnDDT+hQJ6ajP7EJwmpIj8Tfm7wiLxSIo4aV&#10;UiDrSv6Hr68AAAD//wMAUEsBAi0AFAAGAAgAAAAhALaDOJL+AAAA4QEAABMAAAAAAAAAAAAAAAAA&#10;AAAAAFtDb250ZW50X1R5cGVzXS54bWxQSwECLQAUAAYACAAAACEAOP0h/9YAAACUAQAACwAAAAAA&#10;AAAAAAAAAAAvAQAAX3JlbHMvLnJlbHNQSwECLQAUAAYACAAAACEAiokmcbECAAB9BQAADgAAAAAA&#10;AAAAAAAAAAAuAgAAZHJzL2Uyb0RvYy54bWxQSwECLQAUAAYACAAAACEAWR/at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2016</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w:t>
                      </w:r>
                      <w:r w:rsidR="00633562" w:rsidRPr="00633562">
                        <w:rPr>
                          <w:rFonts w:ascii="微软雅黑" w:eastAsia="微软雅黑" w:hAnsi="微软雅黑" w:hint="eastAsia"/>
                        </w:rPr>
                        <w:t>《中国证券信息服务业最具影响力企业奖》</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276225"/>
                <wp:effectExtent l="0" t="0" r="28575" b="28575"/>
                <wp:docPr id="9" name="圆角矩形 9"/>
                <wp:cNvGraphicFramePr/>
                <a:graphic xmlns:a="http://schemas.openxmlformats.org/drawingml/2006/main">
                  <a:graphicData uri="http://schemas.microsoft.com/office/word/2010/wordprocessingShape">
                    <wps:wsp>
                      <wps:cNvSpPr/>
                      <wps:spPr>
                        <a:xfrm>
                          <a:off x="0" y="0"/>
                          <a:ext cx="5838825" cy="27622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2015</w:t>
                            </w:r>
                            <w:r>
                              <w:rPr>
                                <w:rFonts w:ascii="微软雅黑" w:eastAsia="微软雅黑" w:hAnsi="微软雅黑"/>
                              </w:rPr>
                              <w:t>年</w:t>
                            </w:r>
                            <w:r>
                              <w:rPr>
                                <w:rFonts w:ascii="微软雅黑" w:eastAsia="微软雅黑" w:hAnsi="微软雅黑" w:hint="eastAsia"/>
                              </w:rPr>
                              <w:t xml:space="preserve"> </w:t>
                            </w:r>
                            <w:r w:rsidRPr="00283C82">
                              <w:rPr>
                                <w:rFonts w:ascii="微软雅黑" w:eastAsia="微软雅黑" w:hAnsi="微软雅黑" w:hint="eastAsia"/>
                              </w:rPr>
                              <w:t>工信部中国电子信息产业发展研究院《证券行业最佳产品奖》</w:t>
                            </w:r>
                          </w:p>
                          <w:p w:rsidR="00633562" w:rsidRPr="00E73903" w:rsidRDefault="00633562" w:rsidP="00633562">
                            <w:pPr>
                              <w:pStyle w:val="honorlist"/>
                              <w:spacing w:line="0" w:lineRule="atLeast"/>
                              <w:textAlignment w:val="top"/>
                              <w:rPr>
                                <w:rFonts w:ascii="微软雅黑" w:eastAsia="微软雅黑" w:hAnsi="微软雅黑"/>
                              </w:rPr>
                            </w:pP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9" o:spid="_x0000_s1030" style="width:459.75pt;height:2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7sQIAAH0FAAAOAAAAZHJzL2Uyb0RvYy54bWysVM1uEzEQviPxDpbvdJO0TZOomypqKUKq&#10;2qgt6tnx2tmVvB5jO9kND8ADcEZC4oJ4CB6ngsdg7P1pVSoOiD14x/bMNz/+Zo5P6lKRrbCuAJ3S&#10;4d6AEqE5ZIVep/Td7fmrCSXOM50xBVqkdCccPZm/fHFcmZkYQQ4qE5YgiHazyqQ0997MksTxXJTM&#10;7YERGi8l2JJ53Np1kllWIXqpktFgME4qsJmxwIVzeHrWXNJ5xJdScH8lpROeqJRibD6uNq6rsCbz&#10;YzZbW2bygrdhsH+IomSFRqc91BnzjGxs8QdUWXALDqTf41AmIGXBRcwBsxkOnmRzkzMjYi5YHGf6&#10;Mrn/B8svt0tLiiylU0o0K/GJ7j9//PXt088v3+9/fCXTUKHKuBkq3pilbXcOxZBuLW0Z/pgIqWNV&#10;d31VRe0Jx8PDyf5kMjqkhOPd6Gg8QhlhkgdrY51/I6AkQUiphY3OrvHpYkXZ9sL5Rr/TCx4dqCI7&#10;L5SKG7tenSpLtgyf+fV0fDQ8al08UktCGk3gUfI7JYKx0tdCYgkw1FH0GMknejzGudB+2FzlLBON&#10;m8MBfp2XQNdgEdOKgAFZYng9dgvQaTYgHXaTX6sfTEXkbm88+FtgjXFvET2D9r1xWWiwzwEozKr1&#10;3Ohj+I9KE0Rfr+pIj4OgGU5WkO2QMhaaXnKGnxf4bBfM+SWz2DzYZjgQ/BUuUkGVUmglSnKwH547&#10;D/rIabylpMJmTKl7v2FWUKLeamT7/jjUmvi4QcFGYTo8OMDNqjvVm/IUkABDHDmGRzHoetWJ0kJ5&#10;h/NiEbzhFdMcfabUd+Kpb0YDzhsuFouohH1qmL/QN4YH6FDdwMPb+o5Z0zLWI9cvoWtXNnvC2UY3&#10;WGpYbDzIIhL6oZpt3bHHI4HaeRSGyON91HqYmvPfAAAA//8DAFBLAwQUAAYACAAAACEAQY/yBtsA&#10;AAAEAQAADwAAAGRycy9kb3ducmV2LnhtbEyPwU7DMBBE70j8g7VI3KgTwBUJcSqE1Eq9RGrhA7bx&#10;kkTY6yh225Svx3CBy0qjGc28rVazs+JEUxg8a8gXGQji1puBOw3vb+u7JxAhIhu0nknDhQKs6uur&#10;Ckvjz7yj0z52IpVwKFFDH+NYShnanhyGhR+Jk/fhJ4cxyamTZsJzKndW3mfZUjocOC30ONJrT+3n&#10;/ug0bJrlFhv5tbNRqvWsmq0pcqX17c388gwi0hz/wvCDn9ChTkwHf2QThNWQHom/N3lFXigQBw2P&#10;DwpkXcn/8PU3AAAA//8DAFBLAQItABQABgAIAAAAIQC2gziS/gAAAOEBAAATAAAAAAAAAAAAAAAA&#10;AAAAAABbQ29udGVudF9UeXBlc10ueG1sUEsBAi0AFAAGAAgAAAAhADj9If/WAAAAlAEAAAsAAAAA&#10;AAAAAAAAAAAALwEAAF9yZWxzLy5yZWxzUEsBAi0AFAAGAAgAAAAhAIuoKPuxAgAAfQUAAA4AAAAA&#10;AAAAAAAAAAAALgIAAGRycy9lMm9Eb2MueG1sUEsBAi0AFAAGAAgAAAAhAEGP8gbbAAAABAEAAA8A&#10;AAAAAAAAAAAAAAAACwUAAGRycy9kb3ducmV2LnhtbFBLBQYAAAAABAAEAPMAAAATBgAAAAA=&#10;" fillcolor="#e96717" strokecolor="#1f4d78 [1604]" strokeweight="1pt">
                <v:stroke joinstyle="miter"/>
                <v:textbox inset="1mm,0,,0">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2015</w:t>
                      </w:r>
                      <w:r>
                        <w:rPr>
                          <w:rFonts w:ascii="微软雅黑" w:eastAsia="微软雅黑" w:hAnsi="微软雅黑"/>
                        </w:rPr>
                        <w:t>年</w:t>
                      </w:r>
                      <w:r>
                        <w:rPr>
                          <w:rFonts w:ascii="微软雅黑" w:eastAsia="微软雅黑" w:hAnsi="微软雅黑" w:hint="eastAsia"/>
                        </w:rPr>
                        <w:t xml:space="preserve"> </w:t>
                      </w:r>
                      <w:r w:rsidRPr="00283C82">
                        <w:rPr>
                          <w:rFonts w:ascii="微软雅黑" w:eastAsia="微软雅黑" w:hAnsi="微软雅黑" w:hint="eastAsia"/>
                        </w:rPr>
                        <w:t>工信部中国电子信息产业发展研究院《证券行业最佳产品奖》</w:t>
                      </w:r>
                    </w:p>
                    <w:p w:rsidR="00633562" w:rsidRPr="00E73903" w:rsidRDefault="00633562" w:rsidP="00633562">
                      <w:pPr>
                        <w:pStyle w:val="honorlist"/>
                        <w:spacing w:line="0" w:lineRule="atLeast"/>
                        <w:textAlignment w:val="top"/>
                        <w:rPr>
                          <w:rFonts w:ascii="微软雅黑" w:eastAsia="微软雅黑" w:hAnsi="微软雅黑"/>
                        </w:rPr>
                      </w:pP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257175"/>
                <wp:effectExtent l="0" t="0" r="28575" b="28575"/>
                <wp:docPr id="10" name="圆角矩形 10"/>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2013</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工信部中国电子信息产业发展研究院《同业客户满意度最高企业》</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0" o:spid="_x0000_s1031"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1asQIAAH8FAAAOAAAAZHJzL2Uyb0RvYy54bWysVM1uEzEQviPxDpbvdJO0adOomypKKUKq&#10;2qot6tnx2tmVvB5jO9kND8ADcEZC4oJ4CB6ngsdg7P1pVCoOiBw2Y3vmm5nPn+fktC4V2QjrCtAp&#10;He4NKBGaQ1boVUrf3Z2/mlDiPNMZU6BFSrfC0dPZyxcnlZmKEeSgMmEJgmg3rUxKc+/NNEkcz0XJ&#10;3B4YofFQgi2Zx6VdJZllFaKXKhkNBodJBTYzFrhwDnfPmkM6i/hSCu6vpHTCE5VSrM3Hr43fZfgm&#10;sxM2XVlm8oK3ZbB/qKJkhcakPdQZ84ysbfEHVFlwCw6k3+NQJiBlwUXsAbsZDp50c5szI2IvSI4z&#10;PU3u/8Hyy821JUWGd4f0aFbiHT18/vjr26efX74//PhKcBs5qoybouutubbtyqEZGq6lLcM/tkLq&#10;yOu251XUnnDcHE/2J5PRmBKOZ6Px0fBoHECTx2hjnX8joCTBSKmFtc5u8PIip2xz4Xzj3/mFjA5U&#10;kZ0XSsWFXS0XypINw4t+fXyIOdoUO25JaKMpPFp+q0QIVvpGSCQBSx3FjFF+osdjnAvth81RzjLR&#10;pBkP8NdlCYINEbGtCBiQJZbXY7cAnWcD0mE3/bX+IVRE9fbBg78V1gT3ETEzaN8Hl4UG+xyAwq7a&#10;zI0/lr9DTTB9vayjQOKdhZ0lZFsUjYXmNTnDzwu8tgvm/DWz+HxQSTgS/BV+pIIqpdBalORgPzy3&#10;H/xR1XhKSYXPMaXu/ZpZQYl6q1Hv+4eBa+LjAg0bjePhwQEult2uXpcLQAEMcegYHs3g61VnSgvl&#10;PU6MeciGR0xzzJlS35kL3wwHnDhczOfRCV+qYf5C3xoeoAO7QYd39T2zplWsR61fQvdg2fSJZhvf&#10;EKlhvvYgiyjoRzZb3vGVRwG1EymMkd119Hqcm7PfAA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MryNWr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2013</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工信部中国电子信息产业发展研究院《同业客户满意度最高企业》</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533400"/>
                <wp:effectExtent l="0" t="0" r="28575" b="19050"/>
                <wp:docPr id="11" name="圆角矩形 11"/>
                <wp:cNvGraphicFramePr/>
                <a:graphic xmlns:a="http://schemas.openxmlformats.org/drawingml/2006/main">
                  <a:graphicData uri="http://schemas.microsoft.com/office/word/2010/wordprocessingShape">
                    <wps:wsp>
                      <wps:cNvSpPr/>
                      <wps:spPr>
                        <a:xfrm>
                          <a:off x="0" y="0"/>
                          <a:ext cx="5838825" cy="533400"/>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2011</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工信部中国电子信息产业发展研究院《中国证券信息服务客户满意第一品牌》</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1" o:spid="_x0000_s1032" style="width:459.75pt;height:4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KctAIAAH8FAAAOAAAAZHJzL2Uyb0RvYy54bWysVM1uEzEQviPxDpbvdDdJk6ZRN1XUUoRU&#10;tVVb1LPjtbMreT3GdpIND8ADcEZC4oJ4CB6ngsdg7P1pVSoOiD14x/bMNz/+Zo6O60qRjbCuBJ3R&#10;wV5KidAc8lKvMvru9uzVlBLnmc6ZAi0yuhOOHs9fvjjampkYQgEqF5YgiHazrclo4b2ZJYnjhaiY&#10;2wMjNF5KsBXzuLWrJLdsi+iVSoZpOkm2YHNjgQvn8PS0uaTziC+l4P5SSic8URnF2HxcbVyXYU3m&#10;R2y2sswUJW/DYP8QRcVKjU57qFPmGVnb8g+oquQWHEi/x6FKQMqSi5gDZjNIn2RzUzAjYi5YHGf6&#10;Mrn/B8svNleWlDm+3YASzSp8o/vPH399+/Tzy/f7H18JHmONtsbNUPXGXNl251AMCdfSVuGPqZA6&#10;1nXX11XUnnA8HE9H0+lwTAnHu/FotJ/GwicP1sY6/0ZARYKQUQtrnV/j48Wass258+gW9Tu94NGB&#10;KvOzUqm4savlibJkw/ChXx9ODgYHIW40eaSWhDSawKPkd0oEY6WvhcQiYKjD6DHST/R4jHOh/aC5&#10;KlguGjfjFL/OSyBssIg+I2BAlhhej90CdJoNSIfdBNvqB1MR2dsbp38LrDHuLaJn0L43rkoN9jkA&#10;hVm1nht9DP9RaYLo62UdCTIJmuFkCfkOSWOh6SZn+FmJz3bOnL9iFtsHGw1Hgr/ERSrYZhRaiZIC&#10;7IfnzoM+shpvKdliO2bUvV8zKyhRbzXyfTQJtSY+blCwUTgc7O/jZtmd6nV1AkgApDJGFcWg61Un&#10;SgvVHU6MRfCGV0xz9JlR34knvhkOOHG4WCyiEnaqYf5c3xgeoEN1Aw9v6ztmTctYj1y/gK5h2ewJ&#10;ZxvdYKlhsfYgy0joh2q2dccujwRqJ1IYI4/3Uethbs5/AwAA//8DAFBLAwQUAAYACAAAACEApak3&#10;7tsAAAAEAQAADwAAAGRycy9kb3ducmV2LnhtbEyPwWrDMBBE74H8g9hCb4nsUofYsRxCIYVcDEn7&#10;ARtrY5tKK2Mpiduvr9pLe1kYZph5W24na8SNRt87VpAuExDEjdM9twre3/aLNQgfkDUax6Tgkzxs&#10;q/msxEK7Ox/pdgqtiCXsC1TQhTAUUvqmI4t+6Qbi6F3caDFEObZSj3iP5dbIpyRZSYs9x4UOB3rp&#10;qPk4Xa2C13p1wFp+HU2Q2X7K6oPO00ypx4dptwERaAp/YfjBj+hQRaazu7L2wiiIj4TfG708zTMQ&#10;ZwXr5wRkVcr/8NU3AAAA//8DAFBLAQItABQABgAIAAAAIQC2gziS/gAAAOEBAAATAAAAAAAAAAAA&#10;AAAAAAAAAABbQ29udGVudF9UeXBlc10ueG1sUEsBAi0AFAAGAAgAAAAhADj9If/WAAAAlAEAAAsA&#10;AAAAAAAAAAAAAAAALwEAAF9yZWxzLy5yZWxzUEsBAi0AFAAGAAgAAAAhAEVr0py0AgAAfwUAAA4A&#10;AAAAAAAAAAAAAAAALgIAAGRycy9lMm9Eb2MueG1sUEsBAi0AFAAGAAgAAAAhAKWpN+7bAAAABAEA&#10;AA8AAAAAAAAAAAAAAAAADgUAAGRycy9kb3ducmV2LnhtbFBLBQYAAAAABAAEAPMAAAAWBg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2011</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工信部中国电子信息产业发展研究院《中国证券信息服务客户满意第一品牌》</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257175"/>
                <wp:effectExtent l="0" t="0" r="28575" b="28575"/>
                <wp:docPr id="12" name="圆角矩形 12"/>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2010</w:t>
                            </w:r>
                            <w:r>
                              <w:rPr>
                                <w:rFonts w:ascii="微软雅黑" w:eastAsia="微软雅黑" w:hAnsi="微软雅黑"/>
                              </w:rPr>
                              <w:t>年</w:t>
                            </w:r>
                            <w:r>
                              <w:rPr>
                                <w:rFonts w:ascii="微软雅黑" w:eastAsia="微软雅黑" w:hAnsi="微软雅黑" w:hint="eastAsia"/>
                              </w:rPr>
                              <w:t xml:space="preserve"> </w:t>
                            </w:r>
                            <w:r>
                              <w:rPr>
                                <w:rFonts w:ascii="微软雅黑" w:eastAsia="微软雅黑" w:hAnsi="微软雅黑"/>
                              </w:rPr>
                              <w:t>上交所</w:t>
                            </w:r>
                            <w:r w:rsidR="00283C82" w:rsidRPr="00277C7B">
                              <w:rPr>
                                <w:rFonts w:ascii="微软雅黑" w:eastAsia="微软雅黑" w:hAnsi="微软雅黑" w:hint="eastAsia"/>
                              </w:rPr>
                              <w:t>《</w:t>
                            </w:r>
                            <w:r>
                              <w:rPr>
                                <w:rFonts w:ascii="微软雅黑" w:eastAsia="微软雅黑" w:hAnsi="微软雅黑" w:hint="eastAsia"/>
                              </w:rPr>
                              <w:t>信息</w:t>
                            </w:r>
                            <w:r>
                              <w:rPr>
                                <w:rFonts w:ascii="微软雅黑" w:eastAsia="微软雅黑" w:hAnsi="微软雅黑"/>
                              </w:rPr>
                              <w:t>服务商安全运行奖</w:t>
                            </w:r>
                            <w:r w:rsidR="00283C82" w:rsidRPr="00277C7B">
                              <w:rPr>
                                <w:rFonts w:ascii="微软雅黑" w:eastAsia="微软雅黑" w:hAnsi="微软雅黑" w:hint="eastAsia"/>
                              </w:rPr>
                              <w:t>》</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2" o:spid="_x0000_s1033"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lisQIAAH8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TJ8uxElmpX4Rg+fP/769unnl+8PP74SPMYaVcZNUfXWXNt251AMCdfSluGPqZA6&#10;1nXb11XUnnA8HE/2J5PRmBKOd6Px0fBoHECTR2tjnX8joCRBSKmFtc5u8PFiTdnmwvlGv9MLHh2o&#10;IjsvlIobu1oulCUbhg/9+vgQfbQudtSSkEYTeJT8VolgrPSNkFgEDHUUPUb6iR6PcS60HzZXOctE&#10;42Y8wK/zEggbLGJaETAgSwyvx24BOs0GpMNu8mv1g6mI7O2NB38LrDHuLaJn0L43LgsN9jkAhVm1&#10;nht9DH+nNEH09bKOBIkFDSdLyLZIGgtNNznDzwt8tgvm/DWz2D7YaDgS/BUuUkGVUmglSnKwH547&#10;D/rIarylpMJ2TKl7v2ZWUKLeauT7/mGoNfFxg4KNwvHw4AA3y+5Ur8sFIAGGOHQMj2LQ9aoTpYXy&#10;HifGPHjDK6Y5+kyp78SFb4YDThwu5vOohJ1qmL/Qt4YH6FDdwMO7+p5Z0zLWI9cvoWtYNn3C2UY3&#10;WGqYrz3IIhL6sZpt3bHLI4HaiRTGyO4+aj3OzdlvAA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I2m5Yr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2010</w:t>
                      </w:r>
                      <w:r>
                        <w:rPr>
                          <w:rFonts w:ascii="微软雅黑" w:eastAsia="微软雅黑" w:hAnsi="微软雅黑"/>
                        </w:rPr>
                        <w:t>年</w:t>
                      </w:r>
                      <w:r>
                        <w:rPr>
                          <w:rFonts w:ascii="微软雅黑" w:eastAsia="微软雅黑" w:hAnsi="微软雅黑" w:hint="eastAsia"/>
                        </w:rPr>
                        <w:t xml:space="preserve"> </w:t>
                      </w:r>
                      <w:r>
                        <w:rPr>
                          <w:rFonts w:ascii="微软雅黑" w:eastAsia="微软雅黑" w:hAnsi="微软雅黑"/>
                        </w:rPr>
                        <w:t>上交所</w:t>
                      </w:r>
                      <w:r w:rsidR="00283C82" w:rsidRPr="00277C7B">
                        <w:rPr>
                          <w:rFonts w:ascii="微软雅黑" w:eastAsia="微软雅黑" w:hAnsi="微软雅黑" w:hint="eastAsia"/>
                        </w:rPr>
                        <w:t>《</w:t>
                      </w:r>
                      <w:r>
                        <w:rPr>
                          <w:rFonts w:ascii="微软雅黑" w:eastAsia="微软雅黑" w:hAnsi="微软雅黑" w:hint="eastAsia"/>
                        </w:rPr>
                        <w:t>信息</w:t>
                      </w:r>
                      <w:r>
                        <w:rPr>
                          <w:rFonts w:ascii="微软雅黑" w:eastAsia="微软雅黑" w:hAnsi="微软雅黑"/>
                        </w:rPr>
                        <w:t>服务商安全运行奖</w:t>
                      </w:r>
                      <w:r w:rsidR="00283C82" w:rsidRPr="00277C7B">
                        <w:rPr>
                          <w:rFonts w:ascii="微软雅黑" w:eastAsia="微软雅黑" w:hAnsi="微软雅黑" w:hint="eastAsia"/>
                        </w:rPr>
                        <w:t>》</w:t>
                      </w:r>
                    </w:p>
                  </w:txbxContent>
                </v:textbox>
                <w10:anchorlock/>
              </v:roundrect>
            </w:pict>
          </mc:Fallback>
        </mc:AlternateContent>
      </w:r>
    </w:p>
    <w:p w:rsidR="00E73903" w:rsidRDefault="00E73903" w:rsidP="00BB70FA">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27C5D351" wp14:editId="6B4888FD">
                <wp:extent cx="5838825" cy="257175"/>
                <wp:effectExtent l="0" t="0" r="28575" b="28575"/>
                <wp:docPr id="13" name="圆角矩形 13"/>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w:t>
                            </w:r>
                            <w:r>
                              <w:rPr>
                                <w:rFonts w:ascii="微软雅黑" w:eastAsia="微软雅黑" w:hAnsi="微软雅黑"/>
                              </w:rPr>
                              <w:t>08年</w:t>
                            </w:r>
                            <w:r>
                              <w:rPr>
                                <w:rFonts w:ascii="微软雅黑" w:eastAsia="微软雅黑" w:hAnsi="微软雅黑" w:hint="eastAsia"/>
                              </w:rPr>
                              <w:t xml:space="preserve"> 北京市</w:t>
                            </w:r>
                            <w:r>
                              <w:rPr>
                                <w:rFonts w:ascii="微软雅黑" w:eastAsia="微软雅黑" w:hAnsi="微软雅黑"/>
                              </w:rPr>
                              <w:t>科学技术委员会、</w:t>
                            </w:r>
                            <w:r>
                              <w:rPr>
                                <w:rFonts w:ascii="微软雅黑" w:eastAsia="微软雅黑" w:hAnsi="微软雅黑" w:hint="eastAsia"/>
                              </w:rPr>
                              <w:t>北京市</w:t>
                            </w:r>
                            <w:r>
                              <w:rPr>
                                <w:rFonts w:ascii="微软雅黑" w:eastAsia="微软雅黑" w:hAnsi="微软雅黑"/>
                              </w:rPr>
                              <w:t>财政局等联合认证《</w:t>
                            </w:r>
                            <w:r>
                              <w:rPr>
                                <w:rFonts w:ascii="微软雅黑" w:eastAsia="微软雅黑" w:hAnsi="微软雅黑" w:hint="eastAsia"/>
                              </w:rPr>
                              <w:t>高新</w:t>
                            </w:r>
                            <w:r>
                              <w:rPr>
                                <w:rFonts w:ascii="微软雅黑" w:eastAsia="微软雅黑" w:hAnsi="微软雅黑"/>
                              </w:rPr>
                              <w:t>技术企业》</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27C5D351" id="圆角矩形 13" o:spid="_x0000_s1034"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aJsQIAAH8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TJ8u31KNCvxjR4+f/z17dPPL98ffnwleIw1qoybouqtubbtzqEYEq6lLcMfUyF1&#10;rOu2r6uoPeF4OJ7sTyajMSUc70bjo+HROIAmj9bGOv9GQEmCkFILa53d4OPFmrLNhfONfqcXPDpQ&#10;RXZeKBU3drVcKEs2DB/69fEh+mhd7KglIY0m8Cj5rRLBWOkbIbEIGOooeoz0Ez0e41xoP2yucpaJ&#10;xs14gF/nJRA2WMS0ImBAlhhej90CdJoNSIfd5NfqB1MR2dsbD/4WWGPcW0TPoH1vXBYa7HMACrNq&#10;PTf6GP5OaYLo62UdCTIJmuFkCdkWSWOh6SZn+HmBz3bBnL9mFtsHGw1Hgr/CRSqoUgqtREkO9sNz&#10;50EfWY23lFTYjil179fMCkrUW4183z8MtSY+blCwUTgeHhzgZtmd6nW5ACTAEIeO4VEMul51orRQ&#10;3uPEmAdveMU0R58p9Z248M1wwInDxXwelbBTDfMX+tbwAB2qG3h4V98za1rGeuT6JXQNy6ZPONvo&#10;BksN87UHWURCP1azrTt2eSRQO5HCGNndR63HuTn7DQ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L8bWib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w:t>
                      </w:r>
                      <w:r>
                        <w:rPr>
                          <w:rFonts w:ascii="微软雅黑" w:eastAsia="微软雅黑" w:hAnsi="微软雅黑"/>
                        </w:rPr>
                        <w:t>08年</w:t>
                      </w:r>
                      <w:r>
                        <w:rPr>
                          <w:rFonts w:ascii="微软雅黑" w:eastAsia="微软雅黑" w:hAnsi="微软雅黑" w:hint="eastAsia"/>
                        </w:rPr>
                        <w:t xml:space="preserve"> 北京市</w:t>
                      </w:r>
                      <w:r>
                        <w:rPr>
                          <w:rFonts w:ascii="微软雅黑" w:eastAsia="微软雅黑" w:hAnsi="微软雅黑"/>
                        </w:rPr>
                        <w:t>科学技术委员会、</w:t>
                      </w:r>
                      <w:r>
                        <w:rPr>
                          <w:rFonts w:ascii="微软雅黑" w:eastAsia="微软雅黑" w:hAnsi="微软雅黑" w:hint="eastAsia"/>
                        </w:rPr>
                        <w:t>北京市</w:t>
                      </w:r>
                      <w:r>
                        <w:rPr>
                          <w:rFonts w:ascii="微软雅黑" w:eastAsia="微软雅黑" w:hAnsi="微软雅黑"/>
                        </w:rPr>
                        <w:t>财政局等联合认证《</w:t>
                      </w:r>
                      <w:r>
                        <w:rPr>
                          <w:rFonts w:ascii="微软雅黑" w:eastAsia="微软雅黑" w:hAnsi="微软雅黑" w:hint="eastAsia"/>
                        </w:rPr>
                        <w:t>高新</w:t>
                      </w:r>
                      <w:r>
                        <w:rPr>
                          <w:rFonts w:ascii="微软雅黑" w:eastAsia="微软雅黑" w:hAnsi="微软雅黑"/>
                        </w:rPr>
                        <w:t>技术企业》</w:t>
                      </w:r>
                    </w:p>
                  </w:txbxContent>
                </v:textbox>
                <w10:anchorlock/>
              </v:roundrect>
            </w:pict>
          </mc:Fallback>
        </mc:AlternateContent>
      </w:r>
    </w:p>
    <w:p w:rsidR="00BB70FA" w:rsidRPr="00C71DAC" w:rsidRDefault="008862EE" w:rsidP="00C71DAC">
      <w:pPr>
        <w:spacing w:line="360" w:lineRule="auto"/>
        <w:rPr>
          <w:rFonts w:ascii="黑体" w:eastAsia="黑体" w:hAnsi="黑体"/>
          <w:color w:val="FF0000"/>
          <w:sz w:val="28"/>
          <w:szCs w:val="28"/>
        </w:rPr>
      </w:pPr>
      <w:r w:rsidRPr="00C71DAC">
        <w:rPr>
          <w:rFonts w:ascii="黑体" w:eastAsia="黑体" w:hAnsi="黑体"/>
          <w:color w:val="FF0000"/>
          <w:sz w:val="28"/>
          <w:szCs w:val="28"/>
        </w:rPr>
        <w:t>我们坚持</w:t>
      </w:r>
    </w:p>
    <w:p w:rsidR="008862EE" w:rsidRPr="00C71DAC" w:rsidRDefault="008862EE"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人生在世，无论少壮暮年、垂髫鹤发，若如愚公般勤奋始终，定会建功立业，彰表后人，正所谓天道酬勤</w:t>
      </w:r>
      <w:r w:rsidR="00C71DAC" w:rsidRPr="00C71DAC">
        <w:rPr>
          <w:rFonts w:ascii="宋体" w:hAnsi="宋体" w:cs="Courier New"/>
          <w:bCs/>
          <w:kern w:val="0"/>
          <w:sz w:val="24"/>
          <w:szCs w:val="24"/>
        </w:rPr>
        <w:t>！</w:t>
      </w:r>
    </w:p>
    <w:p w:rsidR="008862EE" w:rsidRPr="00C71DAC" w:rsidRDefault="008862EE"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人生不过百年，二十岁前借钱花，花的是父母社会的钱；二十至六十挣钱花，</w:t>
      </w:r>
      <w:r w:rsidR="00C71DAC" w:rsidRPr="00C71DAC">
        <w:rPr>
          <w:rFonts w:ascii="宋体" w:hAnsi="宋体" w:cs="Courier New"/>
          <w:bCs/>
          <w:kern w:val="0"/>
          <w:sz w:val="24"/>
          <w:szCs w:val="24"/>
        </w:rPr>
        <w:t>花的是自己劳动所得；六十岁后取钱花，花的是自己积攒下的养老钱。故二十至六十之人，本分即是挣钱的！</w:t>
      </w:r>
    </w:p>
    <w:p w:rsidR="00BB70FA" w:rsidRPr="00C71DAC" w:rsidRDefault="00C71DAC"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人生之旅，虽阴晴圆缺无法抵抗，然心情由己，如明镜照人：你笑它亦笑，你哭它亦哭。故此，顺风顺水时，自然要说“太好了！”；而遇艰难险阻，更要以积极阳光欢乐的心态微笑着说：“太好了！”</w:t>
      </w:r>
    </w:p>
    <w:p w:rsidR="00BB70FA" w:rsidRDefault="00BB70FA" w:rsidP="00BB70FA">
      <w:pPr>
        <w:pStyle w:val="honorlist"/>
        <w:spacing w:line="360" w:lineRule="auto"/>
        <w:textAlignment w:val="top"/>
        <w:rPr>
          <w:rFonts w:ascii="微软雅黑" w:eastAsia="微软雅黑" w:hAnsi="微软雅黑"/>
        </w:rPr>
      </w:pPr>
    </w:p>
    <w:p w:rsidR="00BB70FA" w:rsidRDefault="00BB70FA" w:rsidP="00BB70FA">
      <w:pPr>
        <w:pStyle w:val="honorlist"/>
        <w:spacing w:line="360" w:lineRule="auto"/>
        <w:textAlignment w:val="top"/>
        <w:rPr>
          <w:rFonts w:ascii="微软雅黑" w:eastAsia="微软雅黑" w:hAnsi="微软雅黑"/>
        </w:rPr>
      </w:pPr>
    </w:p>
    <w:p w:rsidR="00840B85" w:rsidRDefault="00A96766"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公司环境</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extent cx="2696400" cy="180000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宣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6400" cy="1800000"/>
                          </a:xfrm>
                          <a:prstGeom prst="rect">
                            <a:avLst/>
                          </a:prstGeom>
                        </pic:spPr>
                      </pic:pic>
                    </a:graphicData>
                  </a:graphic>
                </wp:inline>
              </w:drawing>
            </w:r>
          </w:p>
        </w:tc>
        <w:tc>
          <w:tcPr>
            <w:tcW w:w="4871" w:type="dxa"/>
            <w:vAlign w:val="center"/>
          </w:tcPr>
          <w:p w:rsidR="00F845FE" w:rsidRDefault="00AA06DD"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661A1A7A" wp14:editId="12769489">
                  <wp:extent cx="2688590" cy="17995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宣7.jpg"/>
                          <pic:cNvPicPr/>
                        </pic:nvPicPr>
                        <pic:blipFill>
                          <a:blip r:embed="rId11">
                            <a:extLst>
                              <a:ext uri="{28A0092B-C50C-407E-A947-70E740481C1C}">
                                <a14:useLocalDpi xmlns:a14="http://schemas.microsoft.com/office/drawing/2010/main" val="0"/>
                              </a:ext>
                            </a:extLst>
                          </a:blip>
                          <a:stretch>
                            <a:fillRect/>
                          </a:stretch>
                        </pic:blipFill>
                        <pic:spPr>
                          <a:xfrm>
                            <a:off x="0" y="0"/>
                            <a:ext cx="2689204" cy="1800001"/>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extent cx="2703600" cy="18000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宣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600" cy="1800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4A94BF32" wp14:editId="4777CA37">
                  <wp:extent cx="2688590" cy="1799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宣5.jpg"/>
                          <pic:cNvPicPr/>
                        </pic:nvPicPr>
                        <pic:blipFill>
                          <a:blip r:embed="rId13">
                            <a:extLst>
                              <a:ext uri="{28A0092B-C50C-407E-A947-70E740481C1C}">
                                <a14:useLocalDpi xmlns:a14="http://schemas.microsoft.com/office/drawing/2010/main" val="0"/>
                              </a:ext>
                            </a:extLst>
                          </a:blip>
                          <a:stretch>
                            <a:fillRect/>
                          </a:stretch>
                        </pic:blipFill>
                        <pic:spPr>
                          <a:xfrm>
                            <a:off x="0" y="0"/>
                            <a:ext cx="2689204" cy="1800001"/>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extent cx="2689200" cy="201600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宣3.jpg"/>
                          <pic:cNvPicPr/>
                        </pic:nvPicPr>
                        <pic:blipFill>
                          <a:blip r:embed="rId14">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10F343C9" wp14:editId="5F7C296B">
                  <wp:extent cx="2689200" cy="201600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宣8.jpg"/>
                          <pic:cNvPicPr/>
                        </pic:nvPicPr>
                        <pic:blipFill>
                          <a:blip r:embed="rId15">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noProof/>
                <w:color w:val="FF0000"/>
                <w:sz w:val="28"/>
                <w:szCs w:val="28"/>
              </w:rPr>
            </w:pPr>
            <w:r>
              <w:rPr>
                <w:rFonts w:ascii="黑体" w:eastAsia="黑体" w:hAnsi="黑体"/>
                <w:noProof/>
                <w:color w:val="FF0000"/>
                <w:sz w:val="28"/>
                <w:szCs w:val="28"/>
              </w:rPr>
              <w:lastRenderedPageBreak/>
              <w:drawing>
                <wp:inline distT="0" distB="0" distL="0" distR="0">
                  <wp:extent cx="2689200" cy="201600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宣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noProof/>
                <w:color w:val="FF0000"/>
                <w:sz w:val="28"/>
                <w:szCs w:val="28"/>
              </w:rPr>
            </w:pPr>
            <w:r>
              <w:rPr>
                <w:rFonts w:ascii="黑体" w:eastAsia="黑体" w:hAnsi="黑体"/>
                <w:noProof/>
                <w:color w:val="FF0000"/>
                <w:sz w:val="28"/>
                <w:szCs w:val="28"/>
              </w:rPr>
              <w:drawing>
                <wp:inline distT="0" distB="0" distL="0" distR="0">
                  <wp:extent cx="2689200" cy="201600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宣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r>
    </w:tbl>
    <w:p w:rsidR="00A96766" w:rsidRDefault="00AA06DD" w:rsidP="00277C7B">
      <w:pPr>
        <w:spacing w:line="360" w:lineRule="auto"/>
        <w:rPr>
          <w:rFonts w:ascii="黑体" w:eastAsia="黑体" w:hAnsi="黑体"/>
          <w:color w:val="FF0000"/>
          <w:sz w:val="28"/>
          <w:szCs w:val="28"/>
        </w:rPr>
      </w:pPr>
      <w:r>
        <w:rPr>
          <w:rFonts w:ascii="黑体" w:eastAsia="黑体" w:hAnsi="黑体"/>
          <w:color w:val="FF0000"/>
          <w:sz w:val="28"/>
          <w:szCs w:val="28"/>
        </w:rPr>
        <w:t>部分</w:t>
      </w:r>
      <w:r w:rsidR="00A96766" w:rsidRPr="00703B06">
        <w:rPr>
          <w:rFonts w:ascii="黑体" w:eastAsia="黑体" w:hAnsi="黑体"/>
          <w:color w:val="FF0000"/>
          <w:sz w:val="28"/>
          <w:szCs w:val="28"/>
        </w:rPr>
        <w:t>合作院校</w:t>
      </w:r>
    </w:p>
    <w:tbl>
      <w:tblPr>
        <w:tblW w:w="0" w:type="auto"/>
        <w:jc w:val="center"/>
        <w:tblLook w:val="04A0" w:firstRow="1" w:lastRow="0" w:firstColumn="1" w:lastColumn="0" w:noHBand="0" w:noVBand="1"/>
      </w:tblPr>
      <w:tblGrid>
        <w:gridCol w:w="1681"/>
        <w:gridCol w:w="3196"/>
        <w:gridCol w:w="1679"/>
        <w:gridCol w:w="3196"/>
      </w:tblGrid>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5" name="图片 165" descr="渤海理工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渤海理工职业学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渤海理工职业学院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4" name="图片 164" descr="山西金融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山西金融职业学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山西金融职业学院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3" name="图片 163" descr="河北水利电力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河北水利电力学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河北水利电力学院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2" name="图片 162" descr="运城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运城职业技术学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运城职业技术学院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04850"/>
                  <wp:effectExtent l="0" t="0" r="0" b="0"/>
                  <wp:docPr id="161" name="图片 161" descr="邢台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邢台职业技术学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邢台职业技术学院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160" name="图片 160" descr="河北建材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河北建材职业技术学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河北建材职业技术学院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695325"/>
                  <wp:effectExtent l="0" t="0" r="0" b="9525"/>
                  <wp:docPr id="31" name="图片 31" descr="山西应用科技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山西应用科技学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山西应用科技学院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30" name="图片 30" descr="河北化工医药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河北化工医药职业技术学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河北化工医药职业技术学院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9" name="图片 29" descr="内蒙古交通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内蒙古交通职业技术学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内蒙古交通职业技术学院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04850"/>
                  <wp:effectExtent l="0" t="0" r="0" b="0"/>
                  <wp:docPr id="28" name="图片 28" descr="承德石油高等专科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承德石油高等专科学校"/>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承德石油高等专科学校</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7" name="图片 27" descr="晋中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晋中职业技术学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晋中职业技术学院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6" name="图片 26" descr="河北旅游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河北旅游职业学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widowControl/>
              <w:spacing w:line="270" w:lineRule="atLeast"/>
              <w:jc w:val="left"/>
              <w:rPr>
                <w:rFonts w:ascii="宋体" w:hAnsi="宋体" w:cs="宋体"/>
                <w:color w:val="000000"/>
                <w:kern w:val="0"/>
                <w:sz w:val="24"/>
                <w:szCs w:val="24"/>
              </w:rPr>
            </w:pPr>
            <w:r w:rsidRPr="00720D89">
              <w:rPr>
                <w:rFonts w:ascii="宋体" w:hAnsi="宋体"/>
                <w:color w:val="000000"/>
                <w:sz w:val="24"/>
                <w:szCs w:val="24"/>
              </w:rPr>
              <w:t>河北旅游职业学院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14375" cy="714375"/>
                  <wp:effectExtent l="0" t="0" r="9525" b="9525"/>
                  <wp:docPr id="25" name="图片 25" descr="河北软件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河北软件职业技术学院"/>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河北软件职业技术学院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33425" cy="723900"/>
                  <wp:effectExtent l="0" t="0" r="9525" b="0"/>
                  <wp:docPr id="24" name="图片 24" descr="廊坊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廊坊职业技术学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廊坊职业技术学院</w:t>
            </w:r>
          </w:p>
        </w:tc>
      </w:tr>
      <w:tr w:rsidR="00C9162C"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lastRenderedPageBreak/>
              <w:drawing>
                <wp:inline distT="0" distB="0" distL="0" distR="0">
                  <wp:extent cx="723900" cy="695325"/>
                  <wp:effectExtent l="0" t="0" r="0" b="9525"/>
                  <wp:docPr id="23" name="图片 23" descr="辽宁理工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辽宁理工学院"/>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Pr>
                <w:rFonts w:ascii="宋体" w:hAnsi="宋体"/>
                <w:color w:val="000000"/>
                <w:sz w:val="24"/>
                <w:szCs w:val="24"/>
              </w:rPr>
              <w:t>辽宁理工学院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14375"/>
                  <wp:effectExtent l="0" t="0" r="0" b="9525"/>
                  <wp:docPr id="22" name="图片 22" descr="河北机电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河北机电职业技术学院"/>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F3643E">
              <w:rPr>
                <w:rFonts w:ascii="宋体" w:hAnsi="宋体" w:cs="Courier New" w:hint="eastAsia"/>
                <w:bCs/>
                <w:kern w:val="0"/>
                <w:sz w:val="24"/>
                <w:szCs w:val="24"/>
              </w:rPr>
              <w:t>河北机电职业技术学院</w:t>
            </w:r>
          </w:p>
        </w:tc>
      </w:tr>
      <w:tr w:rsidR="00C9162C" w:rsidRPr="00720D89" w:rsidTr="008D1978">
        <w:trPr>
          <w:trHeight w:val="1134"/>
          <w:jc w:val="center"/>
        </w:trPr>
        <w:tc>
          <w:tcPr>
            <w:tcW w:w="1701" w:type="dxa"/>
            <w:shd w:val="clear" w:color="auto" w:fill="auto"/>
            <w:vAlign w:val="center"/>
          </w:tcPr>
          <w:p w:rsidR="00AA06DD" w:rsidRDefault="008310CE" w:rsidP="008D1978">
            <w:pPr>
              <w:spacing w:line="360" w:lineRule="auto"/>
              <w:jc w:val="right"/>
              <w:rPr>
                <w:rFonts w:ascii="宋体" w:hAnsi="宋体" w:cs="Courier New"/>
                <w:bCs/>
                <w:noProof/>
                <w:kern w:val="0"/>
                <w:sz w:val="24"/>
                <w:szCs w:val="24"/>
              </w:rPr>
            </w:pPr>
            <w:r>
              <w:rPr>
                <w:noProof/>
              </w:rPr>
              <w:drawing>
                <wp:inline distT="0" distB="0" distL="0" distR="0" wp14:anchorId="2E31E241" wp14:editId="003DC94C">
                  <wp:extent cx="684000" cy="684000"/>
                  <wp:effectExtent l="0" t="0" r="1905"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00" cy="684000"/>
                          </a:xfrm>
                          <a:prstGeom prst="rect">
                            <a:avLst/>
                          </a:prstGeom>
                        </pic:spPr>
                      </pic:pic>
                    </a:graphicData>
                  </a:graphic>
                </wp:inline>
              </w:drawing>
            </w:r>
          </w:p>
        </w:tc>
        <w:tc>
          <w:tcPr>
            <w:tcW w:w="3402" w:type="dxa"/>
            <w:shd w:val="clear" w:color="auto" w:fill="auto"/>
            <w:vAlign w:val="center"/>
          </w:tcPr>
          <w:p w:rsidR="00AA06DD" w:rsidRDefault="008310CE" w:rsidP="008D1978">
            <w:pPr>
              <w:spacing w:line="360" w:lineRule="auto"/>
              <w:jc w:val="left"/>
              <w:rPr>
                <w:rFonts w:ascii="宋体" w:hAnsi="宋体"/>
                <w:color w:val="000000"/>
                <w:sz w:val="24"/>
                <w:szCs w:val="24"/>
              </w:rPr>
            </w:pPr>
            <w:r>
              <w:rPr>
                <w:rFonts w:ascii="宋体" w:hAnsi="宋体"/>
                <w:color w:val="000000"/>
                <w:sz w:val="24"/>
                <w:szCs w:val="24"/>
              </w:rPr>
              <w:t>石家庄财经职业学院</w:t>
            </w:r>
          </w:p>
        </w:tc>
        <w:tc>
          <w:tcPr>
            <w:tcW w:w="1701" w:type="dxa"/>
            <w:shd w:val="clear" w:color="auto" w:fill="auto"/>
            <w:vAlign w:val="center"/>
          </w:tcPr>
          <w:p w:rsidR="00AA06DD" w:rsidRDefault="00C9162C" w:rsidP="008D1978">
            <w:pPr>
              <w:spacing w:line="360" w:lineRule="auto"/>
              <w:jc w:val="right"/>
              <w:rPr>
                <w:rFonts w:ascii="宋体" w:hAnsi="宋体" w:cs="Courier New"/>
                <w:bCs/>
                <w:noProof/>
                <w:kern w:val="0"/>
                <w:sz w:val="24"/>
                <w:szCs w:val="24"/>
              </w:rPr>
            </w:pPr>
            <w:r>
              <w:rPr>
                <w:rFonts w:ascii="宋体" w:hAnsi="宋体" w:cs="Courier New"/>
                <w:bCs/>
                <w:noProof/>
                <w:kern w:val="0"/>
                <w:sz w:val="24"/>
                <w:szCs w:val="24"/>
              </w:rPr>
              <w:drawing>
                <wp:inline distT="0" distB="0" distL="0" distR="0">
                  <wp:extent cx="681579" cy="676275"/>
                  <wp:effectExtent l="0" t="0" r="444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t018905587c43fa457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3365" cy="687969"/>
                          </a:xfrm>
                          <a:prstGeom prst="rect">
                            <a:avLst/>
                          </a:prstGeom>
                        </pic:spPr>
                      </pic:pic>
                    </a:graphicData>
                  </a:graphic>
                </wp:inline>
              </w:drawing>
            </w:r>
          </w:p>
        </w:tc>
        <w:tc>
          <w:tcPr>
            <w:tcW w:w="3402" w:type="dxa"/>
            <w:shd w:val="clear" w:color="auto" w:fill="auto"/>
            <w:vAlign w:val="center"/>
          </w:tcPr>
          <w:p w:rsidR="00AA06DD" w:rsidRPr="00F3643E" w:rsidRDefault="006A311D" w:rsidP="008D1978">
            <w:pPr>
              <w:spacing w:line="360" w:lineRule="auto"/>
              <w:jc w:val="left"/>
              <w:rPr>
                <w:rFonts w:ascii="宋体" w:hAnsi="宋体" w:cs="Courier New"/>
                <w:bCs/>
                <w:kern w:val="0"/>
                <w:sz w:val="24"/>
                <w:szCs w:val="24"/>
              </w:rPr>
            </w:pPr>
            <w:r>
              <w:rPr>
                <w:rFonts w:ascii="宋体" w:hAnsi="宋体" w:cs="Courier New"/>
                <w:bCs/>
                <w:kern w:val="0"/>
                <w:sz w:val="24"/>
                <w:szCs w:val="24"/>
              </w:rPr>
              <w:t>张家口职业技术学院</w:t>
            </w:r>
          </w:p>
        </w:tc>
      </w:tr>
      <w:tr w:rsidR="00C9162C" w:rsidRPr="00720D89" w:rsidTr="008D1978">
        <w:trPr>
          <w:trHeight w:val="1134"/>
          <w:jc w:val="center"/>
        </w:trPr>
        <w:tc>
          <w:tcPr>
            <w:tcW w:w="1701" w:type="dxa"/>
            <w:shd w:val="clear" w:color="auto" w:fill="auto"/>
            <w:vAlign w:val="center"/>
          </w:tcPr>
          <w:p w:rsidR="008310CE" w:rsidRDefault="008310CE" w:rsidP="008D1978">
            <w:pPr>
              <w:spacing w:line="360" w:lineRule="auto"/>
              <w:jc w:val="right"/>
              <w:rPr>
                <w:noProof/>
              </w:rPr>
            </w:pPr>
            <w:r>
              <w:rPr>
                <w:noProof/>
              </w:rPr>
              <w:drawing>
                <wp:inline distT="0" distB="0" distL="0" distR="0" wp14:anchorId="698DE925" wp14:editId="61F5AA3E">
                  <wp:extent cx="762000" cy="714375"/>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2000" cy="714375"/>
                          </a:xfrm>
                          <a:prstGeom prst="rect">
                            <a:avLst/>
                          </a:prstGeom>
                        </pic:spPr>
                      </pic:pic>
                    </a:graphicData>
                  </a:graphic>
                </wp:inline>
              </w:drawing>
            </w:r>
          </w:p>
        </w:tc>
        <w:tc>
          <w:tcPr>
            <w:tcW w:w="3402" w:type="dxa"/>
            <w:shd w:val="clear" w:color="auto" w:fill="auto"/>
            <w:vAlign w:val="center"/>
          </w:tcPr>
          <w:p w:rsidR="008310CE" w:rsidRDefault="008310CE" w:rsidP="008D1978">
            <w:pPr>
              <w:spacing w:line="360" w:lineRule="auto"/>
              <w:jc w:val="left"/>
              <w:rPr>
                <w:rFonts w:ascii="宋体" w:hAnsi="宋体"/>
                <w:color w:val="000000"/>
                <w:sz w:val="24"/>
                <w:szCs w:val="24"/>
              </w:rPr>
            </w:pPr>
            <w:r>
              <w:rPr>
                <w:rFonts w:ascii="宋体" w:hAnsi="宋体"/>
                <w:color w:val="000000"/>
                <w:sz w:val="24"/>
                <w:szCs w:val="24"/>
              </w:rPr>
              <w:t>平凉职业技术学院</w:t>
            </w:r>
          </w:p>
        </w:tc>
        <w:tc>
          <w:tcPr>
            <w:tcW w:w="1701" w:type="dxa"/>
            <w:shd w:val="clear" w:color="auto" w:fill="auto"/>
            <w:vAlign w:val="center"/>
          </w:tcPr>
          <w:p w:rsidR="008310CE" w:rsidRDefault="008310CE" w:rsidP="008D1978">
            <w:pPr>
              <w:spacing w:line="360" w:lineRule="auto"/>
              <w:jc w:val="right"/>
              <w:rPr>
                <w:noProof/>
              </w:rPr>
            </w:pPr>
            <w:r>
              <w:rPr>
                <w:noProof/>
              </w:rPr>
              <w:drawing>
                <wp:inline distT="0" distB="0" distL="0" distR="0" wp14:anchorId="2F6947B3" wp14:editId="4E889D14">
                  <wp:extent cx="694800" cy="684000"/>
                  <wp:effectExtent l="0" t="0" r="0" b="190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94800" cy="684000"/>
                          </a:xfrm>
                          <a:prstGeom prst="rect">
                            <a:avLst/>
                          </a:prstGeom>
                        </pic:spPr>
                      </pic:pic>
                    </a:graphicData>
                  </a:graphic>
                </wp:inline>
              </w:drawing>
            </w:r>
          </w:p>
        </w:tc>
        <w:tc>
          <w:tcPr>
            <w:tcW w:w="3402" w:type="dxa"/>
            <w:shd w:val="clear" w:color="auto" w:fill="auto"/>
            <w:vAlign w:val="center"/>
          </w:tcPr>
          <w:p w:rsidR="008310CE" w:rsidRPr="008310CE" w:rsidRDefault="008310CE" w:rsidP="008D1978">
            <w:pPr>
              <w:spacing w:line="360" w:lineRule="auto"/>
              <w:jc w:val="left"/>
              <w:rPr>
                <w:rFonts w:ascii="宋体" w:hAnsi="宋体" w:cs="Courier New"/>
                <w:bCs/>
                <w:kern w:val="0"/>
                <w:sz w:val="24"/>
                <w:szCs w:val="24"/>
              </w:rPr>
            </w:pPr>
            <w:r>
              <w:rPr>
                <w:rFonts w:ascii="宋体" w:hAnsi="宋体" w:cs="Courier New" w:hint="eastAsia"/>
                <w:bCs/>
                <w:kern w:val="0"/>
                <w:sz w:val="24"/>
                <w:szCs w:val="24"/>
              </w:rPr>
              <w:t>华北理工大学</w:t>
            </w:r>
          </w:p>
        </w:tc>
      </w:tr>
      <w:tr w:rsidR="00C9162C" w:rsidRPr="00720D89" w:rsidTr="008D1978">
        <w:trPr>
          <w:trHeight w:val="1134"/>
          <w:jc w:val="center"/>
        </w:trPr>
        <w:tc>
          <w:tcPr>
            <w:tcW w:w="1701" w:type="dxa"/>
            <w:shd w:val="clear" w:color="auto" w:fill="auto"/>
            <w:vAlign w:val="center"/>
          </w:tcPr>
          <w:p w:rsidR="00FA41A6" w:rsidRDefault="004533C3" w:rsidP="008D1978">
            <w:pPr>
              <w:spacing w:line="360" w:lineRule="auto"/>
              <w:jc w:val="right"/>
              <w:rPr>
                <w:noProof/>
              </w:rPr>
            </w:pPr>
            <w:r>
              <w:rPr>
                <w:noProof/>
              </w:rPr>
              <w:drawing>
                <wp:inline distT="0" distB="0" distL="0" distR="0">
                  <wp:extent cx="770283" cy="762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辽宁农业.jpg"/>
                          <pic:cNvPicPr/>
                        </pic:nvPicPr>
                        <pic:blipFill>
                          <a:blip r:embed="rId38">
                            <a:extLst>
                              <a:ext uri="{28A0092B-C50C-407E-A947-70E740481C1C}">
                                <a14:useLocalDpi xmlns:a14="http://schemas.microsoft.com/office/drawing/2010/main" val="0"/>
                              </a:ext>
                            </a:extLst>
                          </a:blip>
                          <a:stretch>
                            <a:fillRect/>
                          </a:stretch>
                        </pic:blipFill>
                        <pic:spPr>
                          <a:xfrm>
                            <a:off x="0" y="0"/>
                            <a:ext cx="777196" cy="768839"/>
                          </a:xfrm>
                          <a:prstGeom prst="rect">
                            <a:avLst/>
                          </a:prstGeom>
                        </pic:spPr>
                      </pic:pic>
                    </a:graphicData>
                  </a:graphic>
                </wp:inline>
              </w:drawing>
            </w:r>
          </w:p>
        </w:tc>
        <w:tc>
          <w:tcPr>
            <w:tcW w:w="3402" w:type="dxa"/>
            <w:shd w:val="clear" w:color="auto" w:fill="auto"/>
            <w:vAlign w:val="center"/>
          </w:tcPr>
          <w:p w:rsidR="00FA41A6" w:rsidRDefault="004533C3" w:rsidP="008D1978">
            <w:pPr>
              <w:spacing w:line="360" w:lineRule="auto"/>
              <w:jc w:val="left"/>
              <w:rPr>
                <w:rFonts w:ascii="宋体" w:hAnsi="宋体"/>
                <w:color w:val="000000"/>
                <w:sz w:val="24"/>
                <w:szCs w:val="24"/>
              </w:rPr>
            </w:pPr>
            <w:r>
              <w:rPr>
                <w:rFonts w:ascii="宋体" w:hAnsi="宋体"/>
                <w:color w:val="000000"/>
                <w:sz w:val="24"/>
                <w:szCs w:val="24"/>
              </w:rPr>
              <w:t>辽宁农业职业技术学院</w:t>
            </w:r>
          </w:p>
        </w:tc>
        <w:tc>
          <w:tcPr>
            <w:tcW w:w="1701" w:type="dxa"/>
            <w:shd w:val="clear" w:color="auto" w:fill="auto"/>
            <w:vAlign w:val="center"/>
          </w:tcPr>
          <w:p w:rsidR="00FA41A6" w:rsidRDefault="004533C3" w:rsidP="008D1978">
            <w:pPr>
              <w:spacing w:line="360" w:lineRule="auto"/>
              <w:jc w:val="right"/>
              <w:rPr>
                <w:noProof/>
              </w:rPr>
            </w:pPr>
            <w:r>
              <w:rPr>
                <w:noProof/>
              </w:rPr>
              <w:drawing>
                <wp:inline distT="0" distB="0" distL="0" distR="0">
                  <wp:extent cx="742950" cy="734786"/>
                  <wp:effectExtent l="0" t="0" r="0" b="825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秦职.jpg"/>
                          <pic:cNvPicPr/>
                        </pic:nvPicPr>
                        <pic:blipFill>
                          <a:blip r:embed="rId39">
                            <a:extLst>
                              <a:ext uri="{28A0092B-C50C-407E-A947-70E740481C1C}">
                                <a14:useLocalDpi xmlns:a14="http://schemas.microsoft.com/office/drawing/2010/main" val="0"/>
                              </a:ext>
                            </a:extLst>
                          </a:blip>
                          <a:stretch>
                            <a:fillRect/>
                          </a:stretch>
                        </pic:blipFill>
                        <pic:spPr>
                          <a:xfrm>
                            <a:off x="0" y="0"/>
                            <a:ext cx="747937" cy="739719"/>
                          </a:xfrm>
                          <a:prstGeom prst="rect">
                            <a:avLst/>
                          </a:prstGeom>
                        </pic:spPr>
                      </pic:pic>
                    </a:graphicData>
                  </a:graphic>
                </wp:inline>
              </w:drawing>
            </w:r>
          </w:p>
        </w:tc>
        <w:tc>
          <w:tcPr>
            <w:tcW w:w="3402" w:type="dxa"/>
            <w:shd w:val="clear" w:color="auto" w:fill="auto"/>
            <w:vAlign w:val="center"/>
          </w:tcPr>
          <w:p w:rsidR="00FA41A6" w:rsidRDefault="004533C3" w:rsidP="008D1978">
            <w:pPr>
              <w:spacing w:line="360" w:lineRule="auto"/>
              <w:jc w:val="left"/>
              <w:rPr>
                <w:rFonts w:ascii="宋体" w:hAnsi="宋体" w:cs="Courier New"/>
                <w:bCs/>
                <w:kern w:val="0"/>
                <w:sz w:val="24"/>
                <w:szCs w:val="24"/>
              </w:rPr>
            </w:pPr>
            <w:r>
              <w:rPr>
                <w:rFonts w:ascii="宋体" w:hAnsi="宋体" w:cs="Courier New"/>
                <w:bCs/>
                <w:kern w:val="0"/>
                <w:sz w:val="24"/>
                <w:szCs w:val="24"/>
              </w:rPr>
              <w:t>秦皇岛职业技术学院</w:t>
            </w:r>
          </w:p>
        </w:tc>
      </w:tr>
      <w:tr w:rsidR="00C9162C" w:rsidRPr="00720D89" w:rsidTr="008D1978">
        <w:trPr>
          <w:trHeight w:val="1134"/>
          <w:jc w:val="center"/>
        </w:trPr>
        <w:tc>
          <w:tcPr>
            <w:tcW w:w="1701" w:type="dxa"/>
            <w:shd w:val="clear" w:color="auto" w:fill="auto"/>
            <w:vAlign w:val="center"/>
          </w:tcPr>
          <w:p w:rsidR="00B75853" w:rsidRDefault="006A311D" w:rsidP="008D1978">
            <w:pPr>
              <w:spacing w:line="360" w:lineRule="auto"/>
              <w:jc w:val="right"/>
              <w:rPr>
                <w:noProof/>
              </w:rPr>
            </w:pPr>
            <w:r>
              <w:rPr>
                <w:noProof/>
              </w:rPr>
              <w:drawing>
                <wp:inline distT="0" distB="0" distL="0" distR="0">
                  <wp:extent cx="771525" cy="786362"/>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QQ截图20211018192818.jpg"/>
                          <pic:cNvPicPr/>
                        </pic:nvPicPr>
                        <pic:blipFill>
                          <a:blip r:embed="rId40">
                            <a:extLst>
                              <a:ext uri="{28A0092B-C50C-407E-A947-70E740481C1C}">
                                <a14:useLocalDpi xmlns:a14="http://schemas.microsoft.com/office/drawing/2010/main" val="0"/>
                              </a:ext>
                            </a:extLst>
                          </a:blip>
                          <a:stretch>
                            <a:fillRect/>
                          </a:stretch>
                        </pic:blipFill>
                        <pic:spPr>
                          <a:xfrm>
                            <a:off x="0" y="0"/>
                            <a:ext cx="784615" cy="799704"/>
                          </a:xfrm>
                          <a:prstGeom prst="rect">
                            <a:avLst/>
                          </a:prstGeom>
                        </pic:spPr>
                      </pic:pic>
                    </a:graphicData>
                  </a:graphic>
                </wp:inline>
              </w:drawing>
            </w:r>
          </w:p>
        </w:tc>
        <w:tc>
          <w:tcPr>
            <w:tcW w:w="3402" w:type="dxa"/>
            <w:shd w:val="clear" w:color="auto" w:fill="auto"/>
            <w:vAlign w:val="center"/>
          </w:tcPr>
          <w:p w:rsidR="00B75853" w:rsidRDefault="00B75853" w:rsidP="008D1978">
            <w:pPr>
              <w:spacing w:line="360" w:lineRule="auto"/>
              <w:jc w:val="left"/>
              <w:rPr>
                <w:rFonts w:ascii="宋体" w:hAnsi="宋体"/>
                <w:color w:val="000000"/>
                <w:sz w:val="24"/>
                <w:szCs w:val="24"/>
              </w:rPr>
            </w:pPr>
            <w:r>
              <w:rPr>
                <w:rFonts w:ascii="宋体" w:hAnsi="宋体"/>
                <w:color w:val="000000"/>
                <w:sz w:val="24"/>
                <w:szCs w:val="24"/>
              </w:rPr>
              <w:t>唐山职业技术学院</w:t>
            </w:r>
          </w:p>
        </w:tc>
        <w:tc>
          <w:tcPr>
            <w:tcW w:w="1701" w:type="dxa"/>
            <w:shd w:val="clear" w:color="auto" w:fill="auto"/>
            <w:vAlign w:val="center"/>
          </w:tcPr>
          <w:p w:rsidR="00B75853" w:rsidRDefault="006A311D" w:rsidP="008D1978">
            <w:pPr>
              <w:spacing w:line="360" w:lineRule="auto"/>
              <w:jc w:val="right"/>
              <w:rPr>
                <w:noProof/>
              </w:rPr>
            </w:pPr>
            <w:r>
              <w:rPr>
                <w:noProof/>
              </w:rPr>
              <w:drawing>
                <wp:inline distT="0" distB="0" distL="0" distR="0">
                  <wp:extent cx="714375" cy="723900"/>
                  <wp:effectExtent l="0" t="0" r="952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QQ截图20211018193551.jpg"/>
                          <pic:cNvPicPr/>
                        </pic:nvPicPr>
                        <pic:blipFill>
                          <a:blip r:embed="rId41">
                            <a:extLst>
                              <a:ext uri="{28A0092B-C50C-407E-A947-70E740481C1C}">
                                <a14:useLocalDpi xmlns:a14="http://schemas.microsoft.com/office/drawing/2010/main" val="0"/>
                              </a:ext>
                            </a:extLst>
                          </a:blip>
                          <a:stretch>
                            <a:fillRect/>
                          </a:stretch>
                        </pic:blipFill>
                        <pic:spPr>
                          <a:xfrm>
                            <a:off x="0" y="0"/>
                            <a:ext cx="714375" cy="723900"/>
                          </a:xfrm>
                          <a:prstGeom prst="rect">
                            <a:avLst/>
                          </a:prstGeom>
                        </pic:spPr>
                      </pic:pic>
                    </a:graphicData>
                  </a:graphic>
                </wp:inline>
              </w:drawing>
            </w:r>
          </w:p>
        </w:tc>
        <w:tc>
          <w:tcPr>
            <w:tcW w:w="3402" w:type="dxa"/>
            <w:shd w:val="clear" w:color="auto" w:fill="auto"/>
            <w:vAlign w:val="center"/>
          </w:tcPr>
          <w:p w:rsidR="00B75853" w:rsidRDefault="006A311D" w:rsidP="008D1978">
            <w:pPr>
              <w:spacing w:line="360" w:lineRule="auto"/>
              <w:jc w:val="left"/>
              <w:rPr>
                <w:rFonts w:ascii="宋体" w:hAnsi="宋体" w:cs="Courier New"/>
                <w:bCs/>
                <w:kern w:val="0"/>
                <w:sz w:val="24"/>
                <w:szCs w:val="24"/>
              </w:rPr>
            </w:pPr>
            <w:r>
              <w:rPr>
                <w:rFonts w:ascii="宋体" w:hAnsi="宋体" w:cs="Courier New"/>
                <w:bCs/>
                <w:kern w:val="0"/>
                <w:sz w:val="24"/>
                <w:szCs w:val="24"/>
              </w:rPr>
              <w:t>内蒙古电子信息职业技术学院</w:t>
            </w:r>
          </w:p>
        </w:tc>
      </w:tr>
    </w:tbl>
    <w:p w:rsidR="00C73EFE" w:rsidRDefault="00C73EFE" w:rsidP="00277C7B">
      <w:pPr>
        <w:spacing w:line="360" w:lineRule="auto"/>
        <w:rPr>
          <w:rFonts w:ascii="黑体" w:eastAsia="黑体" w:hAnsi="黑体"/>
          <w:color w:val="FF0000"/>
          <w:sz w:val="28"/>
          <w:szCs w:val="28"/>
        </w:rPr>
      </w:pPr>
    </w:p>
    <w:p w:rsidR="00A96766" w:rsidRDefault="00A96766"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联系方式</w:t>
      </w:r>
    </w:p>
    <w:p w:rsidR="00A364FD" w:rsidRDefault="00A364FD" w:rsidP="00A364FD">
      <w:pPr>
        <w:spacing w:line="360" w:lineRule="auto"/>
        <w:rPr>
          <w:rFonts w:ascii="宋体" w:hAnsi="宋体"/>
          <w:sz w:val="24"/>
        </w:rPr>
      </w:pPr>
      <w:r>
        <w:rPr>
          <w:rFonts w:ascii="宋体" w:hAnsi="宋体" w:hint="eastAsia"/>
          <w:sz w:val="24"/>
        </w:rPr>
        <w:t>地址：</w:t>
      </w:r>
      <w:r w:rsidRPr="00C47344">
        <w:rPr>
          <w:rFonts w:ascii="宋体" w:hAnsi="宋体" w:hint="eastAsia"/>
          <w:sz w:val="24"/>
        </w:rPr>
        <w:t>北京市昌平区北七家镇七北路42号TBD云集中心2号楼A座指南针大厦</w:t>
      </w:r>
    </w:p>
    <w:p w:rsidR="00A364FD" w:rsidRDefault="00A364FD" w:rsidP="00A364FD">
      <w:pPr>
        <w:spacing w:line="360" w:lineRule="auto"/>
        <w:rPr>
          <w:rFonts w:ascii="宋体" w:hAnsi="宋体"/>
          <w:sz w:val="24"/>
        </w:rPr>
      </w:pPr>
      <w:r>
        <w:rPr>
          <w:rFonts w:ascii="宋体" w:hAnsi="宋体" w:hint="eastAsia"/>
          <w:sz w:val="24"/>
        </w:rPr>
        <w:t>电话 :</w:t>
      </w:r>
      <w:r w:rsidR="00F35B39">
        <w:rPr>
          <w:rFonts w:ascii="宋体" w:hAnsi="宋体"/>
          <w:sz w:val="24"/>
        </w:rPr>
        <w:t xml:space="preserve"> </w:t>
      </w:r>
      <w:proofErr w:type="gramStart"/>
      <w:r w:rsidR="004B4A27">
        <w:rPr>
          <w:rFonts w:ascii="宋体" w:hAnsi="宋体"/>
          <w:sz w:val="24"/>
        </w:rPr>
        <w:t>田盼</w:t>
      </w:r>
      <w:proofErr w:type="gramEnd"/>
      <w:r w:rsidR="004B4A27">
        <w:rPr>
          <w:rFonts w:ascii="宋体" w:hAnsi="宋体" w:hint="eastAsia"/>
          <w:sz w:val="24"/>
        </w:rPr>
        <w:t xml:space="preserve"> </w:t>
      </w:r>
      <w:r w:rsidR="004B4A27">
        <w:rPr>
          <w:rFonts w:ascii="宋体" w:hAnsi="宋体"/>
          <w:sz w:val="24"/>
        </w:rPr>
        <w:t xml:space="preserve"> 18301143094</w:t>
      </w:r>
    </w:p>
    <w:p w:rsidR="00A364FD" w:rsidRDefault="00A364FD" w:rsidP="00A364FD">
      <w:pPr>
        <w:spacing w:line="360" w:lineRule="auto"/>
        <w:rPr>
          <w:rFonts w:ascii="宋体" w:hAnsi="宋体"/>
          <w:sz w:val="24"/>
        </w:rPr>
      </w:pPr>
      <w:r>
        <w:rPr>
          <w:rFonts w:ascii="宋体" w:hAnsi="宋体" w:hint="eastAsia"/>
          <w:sz w:val="24"/>
        </w:rPr>
        <w:t>公司官网：</w:t>
      </w:r>
      <w:hyperlink r:id="rId42" w:history="1">
        <w:r>
          <w:rPr>
            <w:rFonts w:ascii="宋体" w:hAnsi="宋体"/>
            <w:sz w:val="24"/>
          </w:rPr>
          <w:t>http://www.compass.cn/</w:t>
        </w:r>
      </w:hyperlink>
    </w:p>
    <w:p w:rsidR="00A364FD" w:rsidRDefault="00A364FD" w:rsidP="00A364FD">
      <w:pPr>
        <w:spacing w:line="360" w:lineRule="auto"/>
        <w:jc w:val="left"/>
        <w:rPr>
          <w:rFonts w:ascii="宋体" w:hAnsi="宋体"/>
          <w:sz w:val="24"/>
        </w:rPr>
      </w:pPr>
      <w:r>
        <w:rPr>
          <w:rFonts w:ascii="宋体" w:hAnsi="宋体" w:hint="eastAsia"/>
          <w:sz w:val="24"/>
        </w:rPr>
        <w:t>产品官网：</w:t>
      </w:r>
      <w:hyperlink r:id="rId43" w:history="1">
        <w:r>
          <w:rPr>
            <w:rFonts w:ascii="宋体" w:hAnsi="宋体"/>
            <w:sz w:val="24"/>
          </w:rPr>
          <w:t>http://www.znz888.cn/</w:t>
        </w:r>
      </w:hyperlink>
      <w:bookmarkStart w:id="1" w:name="_GoBack"/>
      <w:bookmarkEnd w:id="1"/>
    </w:p>
    <w:p w:rsidR="00A364FD" w:rsidRDefault="00A364FD" w:rsidP="00A364FD">
      <w:r>
        <w:rPr>
          <w:noProof/>
        </w:rPr>
        <w:lastRenderedPageBreak/>
        <mc:AlternateContent>
          <mc:Choice Requires="wps">
            <w:drawing>
              <wp:anchor distT="45720" distB="45720" distL="114300" distR="114300" simplePos="0" relativeHeight="251658240" behindDoc="0" locked="0" layoutInCell="1" allowOverlap="1">
                <wp:simplePos x="0" y="0"/>
                <wp:positionH relativeFrom="column">
                  <wp:posOffset>14605</wp:posOffset>
                </wp:positionH>
                <wp:positionV relativeFrom="paragraph">
                  <wp:posOffset>335280</wp:posOffset>
                </wp:positionV>
                <wp:extent cx="5735955" cy="4853940"/>
                <wp:effectExtent l="0" t="1905" r="0" b="0"/>
                <wp:wrapSquare wrapText="bothSides"/>
                <wp:docPr id="178"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485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4FD" w:rsidRDefault="00A364FD" w:rsidP="00A364FD">
                            <w:r>
                              <w:rPr>
                                <w:noProof/>
                              </w:rPr>
                              <w:drawing>
                                <wp:inline distT="0" distB="0" distL="0" distR="0">
                                  <wp:extent cx="5553075" cy="4629150"/>
                                  <wp:effectExtent l="0" t="0" r="9525" b="0"/>
                                  <wp:docPr id="177" name="图片 177" descr="公司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公司地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075" cy="462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78" o:spid="_x0000_s1035" type="#_x0000_t202" style="position:absolute;left:0;text-align:left;margin-left:1.15pt;margin-top:26.4pt;width:451.65pt;height:382.2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ualgIAABoFAAAOAAAAZHJzL2Uyb0RvYy54bWysVM2O0zAQviPxDpbv3STdZNtEm662XYKQ&#10;lh9p4QFcx2ksHNuyvU0WxBXegBMX7jzXPgdjpy1lAQkhcnBsz/jzzHzf+Pxi6ATaMmO5kiVOTmKM&#10;mKSq5nJT4jevq8kcI+uIrIlQkpX4jll8sXj86LzXBZuqVomaGQQg0ha9LnHrnC6iyNKWdcSeKM0k&#10;GBtlOuJgaTZRbUgP6J2IpnF8FvXK1NooyqyF3avRiBcBv2kYdS+bxjKHRIkhNhdGE8a1H6PFOSk2&#10;huiW010Y5B+i6AiXcOkB6oo4gm4N/wWq49Qoqxp3QlUXqabhlIUcIJskfpDNTUs0C7lAcaw+lMn+&#10;P1j6YvvKIF4DdzOgSpIOSLr//On+y7f7rx+R34QS9doW4HmjwdcNSzWAe0jX6mtF31ok1aolcsMu&#10;jVF9y0gNISb+ZHR0dMSxHmTdP1c13ERunQpAQ2M6Xz+oCAJ0oOruQA8bHKKwmc1OszzLMKJgS+fZ&#10;aZ4GAiNS7I9rY91TpjrkJyU2wH+AJ9tr63w4pNi7+NusEryuuBBhYTbrlTBoS0ArVfhCBg/chPTO&#10;UvljI+K4A1HCHd7m4w3cv8+TaRovp/mkOpvPJmmVZpN8Fs8ncZIv87M4zdOr6oMPMEmLltc1k9dc&#10;sr0Ok/TveN51xKigoETUlzjPptnI0R+TjMP3uyQ77qAtBe9KPD84kcIz+0TWkDYpHOFinEc/hx+q&#10;DDXY/0NVgg489aMI3LAeguryvbzWqr4DYRgFtAH78KTApFXmHUY9tGeJJbwfGIlnEqSVJylQj1xY&#10;pNlsCgtzbFkfW4ikAFRih9E4XbnxBbjVhm9auGcv5kuQY8WDULxux5h2IoYGDBntHgvf4cfr4PXj&#10;SVt8BwAA//8DAFBLAwQUAAYACAAAACEAANSjRd8AAAAIAQAADwAAAGRycy9kb3ducmV2LnhtbEyP&#10;0UrDQBRE3wX/YbmCb3bTlKZtmpsiiqAIhVY/YLN7m4Rm78bstol/7/qkj8MMM2eK3WQ7caXBt44R&#10;5rMEBLF2puUa4fPj5WENwgfFRnWOCeGbPOzK25tC5caNfKDrMdQilrDPFUITQp9L6XVDVvmZ64mj&#10;d3KDVSHKoZZmUGMst51MkySTVrUcFxrV01ND+ny8WITndqi+tFu8Zqv3jd4f/Gl820vE+7vpcQsi&#10;0BT+wvCLH9GhjEyVu7DxokNIFzGIsEzjgWhvkmUGokJYz1cpyLKQ/w+UPwAAAP//AwBQSwECLQAU&#10;AAYACAAAACEAtoM4kv4AAADhAQAAEwAAAAAAAAAAAAAAAAAAAAAAW0NvbnRlbnRfVHlwZXNdLnht&#10;bFBLAQItABQABgAIAAAAIQA4/SH/1gAAAJQBAAALAAAAAAAAAAAAAAAAAC8BAABfcmVscy8ucmVs&#10;c1BLAQItABQABgAIAAAAIQBtHWualgIAABoFAAAOAAAAAAAAAAAAAAAAAC4CAABkcnMvZTJvRG9j&#10;LnhtbFBLAQItABQABgAIAAAAIQAA1KNF3wAAAAgBAAAPAAAAAAAAAAAAAAAAAPAEAABkcnMvZG93&#10;bnJldi54bWxQSwUGAAAAAAQABADzAAAA/AUAAAAA&#10;" stroked="f">
                <v:textbox style="mso-fit-shape-to-text:t">
                  <w:txbxContent>
                    <w:p w:rsidR="00A364FD" w:rsidRDefault="00A364FD" w:rsidP="00A364FD">
                      <w:r>
                        <w:rPr>
                          <w:noProof/>
                        </w:rPr>
                        <w:drawing>
                          <wp:inline distT="0" distB="0" distL="0" distR="0">
                            <wp:extent cx="5553075" cy="4629150"/>
                            <wp:effectExtent l="0" t="0" r="9525" b="0"/>
                            <wp:docPr id="177" name="图片 177" descr="公司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公司地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075" cy="4629150"/>
                                    </a:xfrm>
                                    <a:prstGeom prst="rect">
                                      <a:avLst/>
                                    </a:prstGeom>
                                    <a:noFill/>
                                    <a:ln>
                                      <a:noFill/>
                                    </a:ln>
                                  </pic:spPr>
                                </pic:pic>
                              </a:graphicData>
                            </a:graphic>
                          </wp:inline>
                        </w:drawing>
                      </w:r>
                    </w:p>
                  </w:txbxContent>
                </v:textbox>
                <w10:wrap type="square"/>
              </v:shape>
            </w:pict>
          </mc:Fallback>
        </mc:AlternateContent>
      </w:r>
    </w:p>
    <w:p w:rsidR="00A364FD" w:rsidRPr="00A364FD" w:rsidRDefault="00A364FD" w:rsidP="00277C7B">
      <w:pPr>
        <w:spacing w:line="360" w:lineRule="auto"/>
        <w:rPr>
          <w:rFonts w:ascii="黑体" w:eastAsia="黑体" w:hAnsi="黑体"/>
          <w:color w:val="FF0000"/>
          <w:sz w:val="28"/>
          <w:szCs w:val="28"/>
        </w:rPr>
      </w:pPr>
    </w:p>
    <w:sectPr w:rsidR="00A364FD" w:rsidRPr="00A364FD" w:rsidSect="0092362C">
      <w:pgSz w:w="11906" w:h="16838" w:code="9"/>
      <w:pgMar w:top="1440" w:right="1077" w:bottom="1440" w:left="1077" w:header="794"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50E" w:rsidRDefault="0008350E" w:rsidP="003D6732">
      <w:r>
        <w:separator/>
      </w:r>
    </w:p>
  </w:endnote>
  <w:endnote w:type="continuationSeparator" w:id="0">
    <w:p w:rsidR="0008350E" w:rsidRDefault="0008350E" w:rsidP="003D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50E" w:rsidRDefault="0008350E" w:rsidP="003D6732">
      <w:r>
        <w:separator/>
      </w:r>
    </w:p>
  </w:footnote>
  <w:footnote w:type="continuationSeparator" w:id="0">
    <w:p w:rsidR="0008350E" w:rsidRDefault="0008350E" w:rsidP="003D6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CF" w:rsidRDefault="00C66ECF" w:rsidP="00C66ECF">
    <w:pPr>
      <w:pStyle w:val="a4"/>
      <w:rPr>
        <w:sz w:val="24"/>
        <w:szCs w:val="24"/>
      </w:rPr>
    </w:pPr>
    <w:r w:rsidRPr="00C66ECF">
      <w:rPr>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1905</wp:posOffset>
              </wp:positionH>
              <wp:positionV relativeFrom="paragraph">
                <wp:posOffset>-94615</wp:posOffset>
              </wp:positionV>
              <wp:extent cx="1133475" cy="647700"/>
              <wp:effectExtent l="0" t="0" r="9525"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47700"/>
                      </a:xfrm>
                      <a:prstGeom prst="rect">
                        <a:avLst/>
                      </a:prstGeom>
                      <a:solidFill>
                        <a:srgbClr val="FFFFFF"/>
                      </a:solidFill>
                      <a:ln w="9525">
                        <a:noFill/>
                        <a:miter lim="800000"/>
                        <a:headEnd/>
                        <a:tailEnd/>
                      </a:ln>
                    </wps:spPr>
                    <wps:txbx>
                      <w:txbxContent>
                        <w:p w:rsidR="00C66ECF" w:rsidRDefault="00C66ECF">
                          <w:r>
                            <w:rPr>
                              <w:noProof/>
                            </w:rPr>
                            <w:drawing>
                              <wp:inline distT="0" distB="0" distL="0" distR="0" wp14:anchorId="1EBE0ADA" wp14:editId="7BB31174">
                                <wp:extent cx="894080" cy="361656"/>
                                <wp:effectExtent l="0" t="0" r="1270" b="635"/>
                                <wp:docPr id="2" name="图片 2" descr="logo-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指南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361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36" type="#_x0000_t202" style="position:absolute;left:0;text-align:left;margin-left:.15pt;margin-top:-7.45pt;width:89.2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sFMgIAAB4EAAAOAAAAZHJzL2Uyb0RvYy54bWysU0tu2zAQ3RfoHQjua31ix4lgOUiduiiQ&#10;foC0B6AoyiJKclSStpQeoL1BV91033P5HB1SjmOku6JaEDOa4ZuZN4+Lq0ErshPWSTAlzSYpJcJw&#10;qKXZlPTTx/WLC0qcZ6ZmCowo6b1w9Gr5/Nmi7wqRQwuqFpYgiHFF35W09b4rksTxVmjmJtAJg8EG&#10;rGYeXbtJast6RNcqydP0POnB1p0FLpzDvzdjkC4jftMI7t83jROeqJJibz6eNp5VOJPlghUby7pW&#10;8kMb7B+60EwaLHqEumGeka2Vf0FpyS04aPyEg06gaSQXcQacJkufTHPXsk7EWZAc1x1pcv8Plr/b&#10;fbBE1iXNszklhmlc0v7H9/3P3/tf30geCOo7V2DeXYeZfngJAy46Duu6W+CfHTGwapnZiGtroW8F&#10;q7HBLNxMTq6OOC6AVP1bqLEO23qIQENjdWAP+SCIjou6Py5HDJ7wUDI7O5vOZ5RwjJ1P5/M0bi9h&#10;xcPtzjr/WoAmwSipxeVHdLa7dT50w4qHlFDMgZL1WioVHbupVsqSHUOhrOMXB3iSpgzpS3o5y2cR&#10;2UC4HzWkpUchK6lLepGGb5RWYOOVqWOKZ1KNNnaizIGewMjIjR+qARMDZxXU90iUhVGw+MDQaMF+&#10;paRHsZbUfdkyKyhRbwySfZlNp0Hd0ZnO5jk69jRSnUaY4QhVUk/JaK58fBGBBwPXuJRGRr4eOzn0&#10;iiKMNB4eTFD5qR+zHp/18g8AAAD//wMAUEsDBBQABgAIAAAAIQAZfUpb3AAAAAcBAAAPAAAAZHJz&#10;L2Rvd25yZXYueG1sTI9BT4NAFITvJv6HzTPxYtoFrYUij0ZNNF5b+wMe8ApE9i1ht4X+e7cnPU5m&#10;MvNNvp1Nr848us4KQryMQLFUtu6kQTh8fyxSUM6T1NRbYYQLO9gWtzc5ZbWdZMfnvW9UKBGXEULr&#10;/ZBp7aqWDbmlHViCd7SjIR/k2Oh6pCmUm14/RtFaG+okLLQ08HvL1c/+ZBCOX9PD82YqP/0h2a3W&#10;b9Qlpb0g3t/Nry+gPM/+LwxX/IAORWAq7Ulqp3qEp5BDWMSrDairnaThSYmQJjHoItf/+YtfAAAA&#10;//8DAFBLAQItABQABgAIAAAAIQC2gziS/gAAAOEBAAATAAAAAAAAAAAAAAAAAAAAAABbQ29udGVu&#10;dF9UeXBlc10ueG1sUEsBAi0AFAAGAAgAAAAhADj9If/WAAAAlAEAAAsAAAAAAAAAAAAAAAAALwEA&#10;AF9yZWxzLy5yZWxzUEsBAi0AFAAGAAgAAAAhAKccGwUyAgAAHgQAAA4AAAAAAAAAAAAAAAAALgIA&#10;AGRycy9lMm9Eb2MueG1sUEsBAi0AFAAGAAgAAAAhABl9SlvcAAAABwEAAA8AAAAAAAAAAAAAAAAA&#10;jAQAAGRycy9kb3ducmV2LnhtbFBLBQYAAAAABAAEAPMAAACVBQAAAAA=&#10;" stroked="f">
              <v:textbox>
                <w:txbxContent>
                  <w:p w:rsidR="00C66ECF" w:rsidRDefault="00C66ECF">
                    <w:r>
                      <w:rPr>
                        <w:noProof/>
                      </w:rPr>
                      <w:drawing>
                        <wp:inline distT="0" distB="0" distL="0" distR="0" wp14:anchorId="1EBE0ADA" wp14:editId="7BB31174">
                          <wp:extent cx="894080" cy="361656"/>
                          <wp:effectExtent l="0" t="0" r="1270" b="635"/>
                          <wp:docPr id="2" name="图片 2" descr="logo-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指南针"/>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361656"/>
                                  </a:xfrm>
                                  <a:prstGeom prst="rect">
                                    <a:avLst/>
                                  </a:prstGeom>
                                  <a:noFill/>
                                  <a:ln>
                                    <a:noFill/>
                                  </a:ln>
                                </pic:spPr>
                              </pic:pic>
                            </a:graphicData>
                          </a:graphic>
                        </wp:inline>
                      </w:drawing>
                    </w:r>
                  </w:p>
                </w:txbxContent>
              </v:textbox>
            </v:shape>
          </w:pict>
        </mc:Fallback>
      </mc:AlternateContent>
    </w:r>
    <w:r w:rsidRPr="00C66ECF">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5173980</wp:posOffset>
              </wp:positionH>
              <wp:positionV relativeFrom="paragraph">
                <wp:posOffset>-384175</wp:posOffset>
              </wp:positionV>
              <wp:extent cx="1700784" cy="1024128"/>
              <wp:effectExtent l="0" t="0" r="0" b="24130"/>
              <wp:wrapNone/>
              <wp:docPr id="168" name="组 16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矩形 171"/>
                      <wps:cNvSpPr/>
                      <wps:spPr>
                        <a:xfrm>
                          <a:off x="0" y="0"/>
                          <a:ext cx="1472184" cy="1024128"/>
                        </a:xfrm>
                        <a:prstGeom prst="rect">
                          <a:avLst/>
                        </a:prstGeom>
                        <a:blipFill>
                          <a:blip r:embed="rId3"/>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5FB842" id="组 168" o:spid="_x0000_s1026" style="position:absolute;left:0;text-align:left;margin-left:407.4pt;margin-top:-30.25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heBAUAANQVAAAOAAAAZHJzL2Uyb0RvYy54bWzsWE1u4zYU3hfoHQgt&#10;CzSWFI8dG3EGQdIEAwQzQZNipkuaoiwBEqmSdJzMuvco0F3PUPQ4Ra/Rj6SoyI47TjPFoAt7IYvi&#10;+yE/Pn58j8ev7+uK3HGlSylmUXIQR4QLJrNSLGbRD7cX3x5FRBsqMlpJwWfRA9fR65OvvzpeNVOe&#10;ykJWGVcERoSerppZVBjTTAcDzQpeU30gGy7QmUtVU4OmWgwyRVewXleDNI5Hg5VUWaMk41rj67nv&#10;jE6c/TznzLzLc80NqWYRxmbcU7nn3D4HJ8d0ulC0KUrWDoO+YBQ1LQWcdqbOqaFkqconpuqSKall&#10;bg6YrAcyz0vG3RwwmyTemM2lksvGzWUxXS2aDiZAu4HTi82yt3fXipQZ1m6EpRK0xiL99fvPxDYB&#10;zqpZTCFzqZqb5lq1Hxa+Zed7n6va/mMm5N7B+tDByu8NYfiYjON4fDSMCENfEqfDJHW26ZQVWJ0n&#10;eqz4bofmIDge2PF1w1k1CCL9iJP+PJxuCtpwB7+2GHQ4TTqcfvntzz9+BVQTD5UT63DSUw3IPhek&#10;bqp02ihtLrmsiX2ZRQrB7WKO3l1pg6WBaBCxXrWsyuyirCrXsBuKn1WK3FFshfki8apVU1D/ye0F&#10;mHBbz0o6g2tGKmFNCWmNen/2C9YgTNW9mYeKW7lKfM9zhBYiIHXOOsveIWWMC+PHoQuacf/5VYyf&#10;xfPJWJxBazmH/852a2B9fsG2N9PKW1XuOKFTjj81MK/caTjPUphOuS6FVNsMVJhV69nLB5A8NBal&#10;ucweEFBKekbSDbsosapXVJtrqkBBICvQqnmHR17J1SyS7VtECqk+bvtu5RHx6I3ICpQ2i/RPS6p4&#10;RKo3AnthkgyHlgNdY/hqnKKh+j3zfo9Y1mcSoZKAwBvmXq28qcJrrmT9Hux7ar2iiwoG37OIGRUa&#10;Z8ZTLfib8dNTJwbea6i5EjcNs8YtqjZqb+/fU9W0oW1AHW9l2H90uhHhXtZqCnm6NDIvXfg/4tri&#10;DS6wDPYlSGEMAFrybEkh/Q84YTg6jO2SeeJMhhOwqA+swLts6TnBghFQwimUgRHsp0XWjopJIXRp&#10;+AdYy+sKAfbNgMRkRZLhKD1K3WC3iP+4Ll6QJEYQHbnw3iL+AcHSWW8t7/bRV4rJTh/pS3ysKfk5&#10;7PZ02PP0DKz64i1Ou33gWOwQe4aPdfGdWK0v3361PxW7/eUbHR6lo8nu0O3rDJHkTCZfcsVxQnY7&#10;nRY+CUBSdS/a3Y83sDKyRX/MNVLbXKtPBUjIQhNb3VMLtCx17FDGpu0rhwPvecrYjX1lxz6YzPOU&#10;gXlf+fBfDRv7p68c6NR59iNosbPZlS0aKlc0GJx8yLgigqJhbh3i0KLGQh5eCY7owKWksHmuJ0rb&#10;X+PsvpVO0mxku/D52FuJvlRnDQMOaxMkwn/j7PUlg1+/lkEu/Ht5H90OCR+0LYRBKvx7aXDIlhGw&#10;SmrunVgkXLrWQWKR7B1Ma0nkP2SB3tSa5D7dzPfp5j7d3FaDjkG/6+kmvmAL2WQXpepLa9DhOE22&#10;FOrYziHfDAXmM2vQeVU2oQS17+0VBrh04wJjy0WPvxw5l2xZo070tz2KV9TgqkkXZaPByVNez3kG&#10;Zn6TtTmpNoobBj4KZSJrS+OuA7PpD8uzzBrxbFCULZaf0BOs7IvfffH7Py9+3f0Yrg7d8dxec9q7&#10;yX7bFcuPl7E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2+5BDhAAAADAEA&#10;AA8AAABkcnMvZG93bnJldi54bWxMj0FLw0AQhe+C/2EZwVu7m2pDiNmUUtRTEWwF8TZNpklodjZk&#10;t0n6792c9DaPebz3vWwzmVYM1LvGsoZoqUAQF7ZsuNLwdXxbJCCcRy6xtUwabuRgk9/fZZiWduRP&#10;Gg6+EiGEXYoaau+7VEpX1GTQLW1HHH5n2xv0QfaVLHscQ7hp5UqpWBpsODTU2NGupuJyuBoN7yOO&#10;26foddhfzrvbz3H98b2PSOvHh2n7AsLT5P/MMOMHdMgD08leuXSi1ZBEzwHda1jEag1idqhkFYM4&#10;zZdKQOaZ/D8i/wUAAP//AwBQSwMECgAAAAAAAAAhAKI91i3wGgAA8BoAABQAAABkcnMvbWVkaWEv&#10;aW1hZ2UxLnBuZ4lQTkcNChoKAAAADUlIRFIAAAHkAAABUAgGAAAAbvUNmgAAAAlwSFlzAAAuIwAA&#10;LiMBeKU/dgAAABl0RVh0U29mdHdhcmUAQWRvYmUgSW1hZ2VSZWFkeXHJZTwAABp9SURBVHja7N39&#10;s11VfQfgFZKovNoRtAWxUAVK2zFWQUp9obyIIqJMFaiMjIxOf+1fo/6gpaWjZVRmrFNfxqpDdaAF&#10;BkVtYhOaIZgQSciV1IRIGm8IdH05+5gbuDn3vOx9zt5rP8/MMjMK92Xvaz53rf1Za2948cUX/y6l&#10;tDmPs9LiPZvH0dQOB/N4voGPuzGP/53z93JG6pb1eZyWumfnunXr9ieAKazLgfxi/EWSxz/ncV8e&#10;Z7osjTolj1Pz+EVDgc9ibc+hfMhlAKYN5JXuzeNreezv6CylKyKU9+XxG5eiKMfy2JpDedmlAGYN&#10;5KGf5fEv1az5bJeqEfELz9NCuTiHq5nyMZcCqCOQhw7kcXce91e//VP/TDmenf/KpSjKgRzIO1wG&#10;oM5AXunbabCc/WSynF2nV+cRS5xPuRRFWcqhvNtlAJoI5KGdeXw+DdrZ613GWkTZa0N1bSmH5jXQ&#10;aCAPxXL29/L4ch5H0mBLD7OFsgZ2ebblUD7sMgBNBvJK/5nHV/PYmixnz0oDuyzRvdii5AXMK5CH&#10;dubxrTy+kcdrXOKpaWCXRfMamHsgr3RvFczxDM1y9nQzZQ3scuzPgbzTZQAWEchDwz3NsXXqLJd9&#10;IhrYZdmbQ3mPywAsKpCHogQ2PKLT0t34NLDLonkNLDyQV4p2duxpjsMTlMDGC2UN7DLEL6PbNa+B&#10;tgTy72YLefxjHo8me5rHoYFdhngMsVXJC2hTIA/FcvYP8vhispy9llhReKa6ZnTX4RzI21wGoG2B&#10;vFLsaY7nzPcny9kn8+pqlqyB3W2a10CrA3ko/qL6bhpsnbKcvXooH83jly5Fp+3OobzkMoBAfrEj&#10;X2vsaX4oj8eSPc0rDRvYEcrKXt21I4eyRxAgkDvlv9PgiM4Hk+XslU5PGthdpnkNArlzgTwUs4nh&#10;EZ1H3MqXOG6z2xyvCQK5875XBXPsae77crYGdrcdyoG83WUAgdx1O9PgsJEH8nihx/dVA7vbNK9B&#10;IBcjZof/kcc/pP7uadbA7vgvl47XBIFcmkfSYE9zjL6VwDSwuy2eJx9yGUAgFzfjqEI53jrVtz3N&#10;GtjdFKs7cbzmsksBArlUX0+DU8B29Oh71sDuJs1rEMi9EHuav5b6c0SnBnY3HciBvMNlAIHci7/w&#10;0vEjOkt/ZqeB3U1LOZR3uwwgkPsk9jTHEZ0Pp3L3NGtgd5PmNQjkXnoqj69U4VxiqSYa2K/K48mk&#10;7NUl2xyvCQK5r4Z7mmM5++kCvz8N7G6JctcWJS8QyH0Xe5qjABbbp0pazj4jjz1JA7srNK9BIFPZ&#10;WYVyhPOvC/meooG9v6Dvp3SO1wSBzMt8qwrnEralaGB3y94cyntcBhDInCje0BN7mh9N3S6BxVL8&#10;umoVgPbTvAaBzEkcSMeP6OzqnmYN7O6I58jbNa9BIDPaD9LgOfOjHf36NbC7IVZktip5gUBmbbGn&#10;eXhEZ9eWszWwu+FwDuRtLgMIZMYTy9lxAtg38+jSMYga2N2geQ0CmSnEnuY4BezfUjf2NGtgd8Pu&#10;HMpLLgMIZCb3VBXKEc5t/4tUA7sbduRQ9kYvEMjMIPY0x3Pmx1r8NWpgt5/mNQhkahJ7muPs7Ghn&#10;P9fSr1EDu90crwkCmRoN9zRHOLexUKWB3W6HciBvdxlAIFOvn6fjJ4G1ibJXu2leg0CmIUtVMMfM&#10;uS17miOUj+Sx1+1pJcdrgkCmYcMjOtuwpznKXhuSBnZbxfPkQy4DCGSa9dN0/D3Niw7lmC3vSspe&#10;bRPlrjhec9mlAIFM86KRPTyic5F7mk+vZu1H3JJW0bwGgcwCxGEjD+SxZUGfP47bfDppYLfNgRzI&#10;O1wGEMjMX8yUv5wGZ2jPe0+zBnZLfyZyKO92GUAgsxjPVbPm76T5LmdrYLeT5jUIZFog9jR/o5o1&#10;z4MGdjttc7wmCGTaYakK5vtS88vZGtjtE+WuLUpeIJBpl+ERnb9o+PNoYLeL5jUIZFrq51U4N7mn&#10;WQO7XRyvCQKZFnsuHV/ObqIEpoHdLntzKO9xGUAg025R/vpmqn9PswZ2u2heg0CmI5rY06yB3R7x&#10;HHm75jUIZLrjuSqUv5zqWc6OUI6yV5wgpYG9WHHW9VYlLxDIdE+de5pPzWNfUvZatMM5kLe5DCCQ&#10;6aaYKQ+3Ts2ynK2B3Q6a1yCQKcCse5pjpvxs0sBetN05lJdcBhDIdN8v0vGtU5OKBnY8z3zKZVyo&#10;HTmUD7gMIJApw7R7mjWwF0/zGgQyhZp0T3OE8qnVbFsDezEcrwkCmYJNuqdZA3uxDuVA3u4ygECm&#10;XJPsadbAXizNaxDI9MQ4e5o1sBfL8ZogkOmRtfY0a2AvVjxPPuQygECmXyKY/z29sgSmgb04Ue6K&#10;4zWXXQoQyPTPanuaNbAXR/MaBDI991w6vpw9LIFpYC/GgRzIO1wGEMiwck9zNLCfiZBwWeZqKYfy&#10;bpcBBDKkaqYcM+YH89ibNLDnTfMaBDKcIJazf5rH3Xn8l8sxV9scrwkCGVbzaBXMD7sUcxHlri1K&#10;XiCQYTVH0+AZ8/fT4DnzEZekUZrXIJBhZChvzuN/IizyeCCPgy5LYxyvCVPa4BJQuI15XFb9+Zo8&#10;NuXxZB6PVAFNvc7Ov+Mv51De41KAGTKczK40eLY8dLAKZsvZ9dO8BoEMI8Ve5YfSYCl76EiynF23&#10;eI68XfMaBDKMcrAK5dXCwnJ2feKs661KXiCQYZSYId8/YkZsObseh3Mgb3MZQCDDWqEcDexdI/4Z&#10;y9mz07wGgQxjiVB+fIx/znL29HbnUF5yGUAgw1pe3sAe5WA1Y96eLGdPYkcOZS//AIEMa1qtgT1K&#10;hPGWatZsOXttmtcgkGFsEaz3TxDKQzFb/lEa/Twax2uCQIYJrNXAXivQLWePdigHsufwIJBh7FCO&#10;Z8rTHgFpOXs0zWsQyDCRCOVZl6EtZ6/O8ZogkGEikzSwR7GcvcovKzmUD7kMIJBhXHuqUD5aw8ey&#10;nH1clLvieM1lP2IIZIEMk8xwp2lgj5whJsvZmtcgkGFiszSw1wr7WM7e3NPreiAH8g4/XghkYNJQ&#10;nqWBPcqRasa8OfVvOXsph/JuP14IZGBSdTSwR4lQ3pL6tZyteY1ABqZSVwN7lH0rZs19sM3xmghk&#10;YBp1NrBH6ctydpS7tih5IZCBaTTRwB6l9OVszWsEMjC1phrYo5S8nO14TQQyMFMoN9XAHqXU5ey9&#10;OZT3+LFCIAPTarqBPUppy9ma1whkYCaPp8UuJZeynB3PkbdrXiOQgVnsqgLx6AK/hoPV1xDh3NWX&#10;WsRZ11uVvBDIwKyBOM8G9ijDYN7Xwet4OAfyNj9OCGRgpjDJ46HUnsLVk1U4d205W/MagQzMLGbI&#10;D+fxq5bN3ru2nL07h/KSHycEMjCrRTawR+nScvaOHMoH/CghkIFZLbqBPUoXlrM1rxHIQG3a0MAe&#10;pe3L2Y7XRCADtYZeWxrYo7R1OftQDuTtfowQyEBdM702NbBHaeNytuY1AhmoTRsb2GvN7B9JgyM6&#10;27Cc7XhNBDJQq7Y2sE8mwjiWjB9owQw/nicf8iOEQAbq0uYG9ihPVrPmRT3TjXJXHK+57EcIgQzU&#10;pe0N7FEWuZyteY1ABhoJti40sE9mUcvZB3Ig7/Djg0AG6g7lH6duNLBHmfdy9lIO5d1+fBDIQJ2O&#10;VjPlgwV8L/Nczta8RiADjehaA3uUeS1nb3O8JgIZaCRgqlGSJpezo9y1RckLgQw0YVc1Wy7NwWrG&#10;vD3Vu5yteY1ABhoNry43sEeJMN5SzZrrWs52vCYCGWg0lEtoYI8Ss+UfpXqene/NobzHjw0CGWhC&#10;SQ3stX75qGM5W/MagQw0qqQG9iizLmfHc+TtmtcIZKBJJTawR5l2OVvzGoEMNK7UBvYo0yxnH86B&#10;vM2PCwIZaDqgSm1gjzLpcrbmNQIZmEsol97AHmXc5ezdOZSX/LggkIEm9aWBvdYvJrGcPer90jty&#10;KB/w44JABprWlwb2KEeqGfPmVX5B0bxGIANzE0H0uMvwu2ux5WW/pCznsVXzGoEMzEMfG9ij7Fsx&#10;aw6HciBvd1kQyMA8PJPHQ6l/DexRVi5nP6F5jUAG5uVgFcqemb5ShPLXcyhvdikQyMA8aGCP9pk0&#10;eM58wHNlBDIwj1COmeAul+IVnsvj7jx+nUe8jGJfDuZllwWBDDRJA3t18arGL6XBtqgQe5X327OM&#10;QAaapIG9yt+Pefwsj2+/7L+PmfK+KpwtZyOQgdppYL/S+jzuy+PBk/zvsZy95FARBDJQNw3sV4q/&#10;I7+axxMj/pnDVTDvd7kQyEBdNLBX+bsyDZrXz67xz8USdrys4hklMAQyUFcoa2CfKJrXd1V/juNA&#10;NWs+5NIhkIFZaWCfOEvemcdX0vHm9TiUwBDIQC00sE8M5YfToOg1qWMrZs2e0SOQgaloYB8XzevY&#10;CvWTGT7GoWrGrASGQAYmpoF9oli6fmLGjxHL2RHKSmAIZGAiGtjH/TaPv09rN6/Htb+aNSuBCWSA&#10;sUM5ninvcSleWi2I7VB1lrWWq2vrxRYCGWAsEcp93xY1bF7f08DHHpbA9ljOFsgAa9HATumUNHi2&#10;fl+DnyOWsZe82KJsG1wCYAYX5LGxCuW+NrBfyONdeezNY2tDn+PMGHn+NCyB7bOcbYYMsJooed2f&#10;bIu6J81vGV8JTCADrEoDO6Xf5PFPqb7m9Ti82EIgA6wayn1vYP86jy+kepvX4ziWji9nK4EJZICX&#10;9LmBHc3rHWlwcMiiRPlrvxKYQAZIqd8N7Dhe84d5PLDgr8OLLQQywEv2pP42sGMXy715PNaSryeW&#10;s73YQiADPdb3Bna8Q3mpRV+PF1sIZKDH+tzAfi6Pu9N8m9fjOFb9ouDFFgIZ6GEo97WBHYeGfDHN&#10;v3k9ruF7mu1pFshAj/SxgR3N6zjF6+st/zqVwAQy0DN9bGBH8zrOu36wA1+rF1ssgLOsgUW4oPpz&#10;c+pP2StC7vo8ns7jiQ788nB2jDxnUwIzQwZ6oI8N7Fi+jncoP9uxr3v4YgslMIEMFCr2xT6U+tXA&#10;jub1XdWfXeTFFgIZKFTMkB/O41c9miXvTIPjNbtcnoqZcrTmDyiBCWSgLH1qYEco/ySP7xTwvXix&#10;hUAGCvR4GpS9+iDKU9+vVgdKEcvYS15sMTkta6BtLspjY+pHAztmltemwYlZTxTyPZ0ZI8/1llfM&#10;mi1nmyEDHdanBnb8Pfy51L3m9biUwAQy0HF9amDH9/qZ1O2S1zjf45I9zQIZ6Ka+NLCHzet7enBP&#10;lcAEMtBhfWhgn1KtCNzXo/sa5a/9SmACGeiWPjSwo3n9zTx+1rN72/sXWwhkoGt2pX40sO9J/Xsr&#10;Vhi+2CKeNR8WyADt1ocGdswYv5DKbV6Po1cvthDIQFf1oYEdZ11/NpXdvB531hx7tYt+scUp/j8N&#10;dNRpeVyVx2sL/h7PyONWt/ql5+rn5vHWPId8Sx5nmiEDtFPJDewIox/m8YDbfILiXmwhkIFSbKtG&#10;ieKY43vzeMxtfoVhCWxP15ezBTJQkl3VbLlUX8zjl27zSXW6BCaQgdKU3MCOktfdqd/N63EMX2zR&#10;qRKYQAZKDeUfpzIb2BE0dyXN60muVydebCGQgVIdrWbKpYVynHkdJ5Z91S2eyEsvtkgtLoEJZKB0&#10;JTawo3kd510/6PZOrLUvthDIQB+U2MDemMeX8njC7Z1aLGMvteXFFgIZ6IsSG9ixfP35PJ5xe2ey&#10;vGLWvLDlbIEM9EmJDexoXt9V/cns9qcFvdhCIAN9DOWSGtgxS44Tq2KPsuZ1fQ5XwTy3Pc0CGeij&#10;0hrYEco/z+Nf3draza0EJpCBPiupgR3N6+/n8bDb2pjhe5ob2dMskIG+K62B/ZWked20mCnvS4MD&#10;R2p7TCCQAcpqYMff6Z9Ljtech2MrZs0zl8AEMsBAbB16KJXRwI5wiO1Q/+e2zs3ML7YQyADHHaxC&#10;+XDHv48oee3M4x63dCGz5jiic+IXWwhkgBOV0sA+JQ2W4b/jli7MRC+2EMgAq4fy5tT9BnY0r7+b&#10;xyNu6ULFTDn2io98sYVABji5COXHC/g+7knlvWCji4YlsD2rLWcLZIDRSmhgx1/+X0ia123yihKY&#10;QAZYWwkN7Djr+rPJ8Zpt/GXppZPATnEtANZ0Th5X5XFah7+HM/K41a1snVflcW4ebxHIAON5bR7X&#10;VX92UayGXlx9D7SQQAYY38ZqpnxBR7/+WK5+dx6b3EqBDFBCKF+Wx0Ud/fqfz+OmPM53KwUyQAk2&#10;VcHcVbfncZbbKJABShBL11dVs+YuzvQjlNe7jQIZoARdbmDH136LWyiQAUrR1QZ2NK8vyeNdbqFA&#10;BihFVxvY0by+Po9L3UKBDFBSKF/WwVCOE8g+lsd5bqFABijJZal7DexYvo6TvE53+wQyQElilnxl&#10;6lYDO47XvC1pXgtkgMLEEnCXtkW9WH3NN7l1AhmgNNG8viF1p4Edobypmt0jkAGKMmxgd6U0daz6&#10;JeLNbp1ABigxlGPW2ZUGdryn92/S4PAQBDJAcbrUwF6Xxx15nOq2CWSAEnWpgR3boD7ulglkgFJ1&#10;pYEdJa835vFBt0wgA5SqKw3sF/K4PI8r3DKBDFCqrjSwo3n9vtS9Y0EFMgAThXJXGtifyOMst0wg&#10;A5SsKw3sTyXNa4EMULguNLDjzOub3SqBDFC6tjewo3l9cdK8FsgAPRDN62tTexvYUfJ6Zxqce41A&#10;Bija6dVM+eyWfn3Pp8Gboc53qwQyQOli2fqvUrsb2LcnzWuBDNAT0b5+a4t/abgzj/Vuk0AG6IMo&#10;Ur0jtbPsFTPkW9wigQzQFxemdjawo3l9SR7XuEUCGaAv2trAPlb9snCpWySQAfqirQ3so3l8LLX/&#10;bG6BDEBt2trAjuXrW6tfGhDIAL3RxgZ2HK95R9K8FsgAPdO2BnbMks/J46NujUAG6JsL0+C58oYW&#10;hXIUvK50awQyQN9E8/q61J4GdjSvb0ia1wIZoIeGDezXteTrWc7jr9NgCRuBDNAr8Sz56jz+sCVf&#10;z7o0KHmd6tYIZIA+ujyPP27RzP3jbolABuirP8vj7WlQslqk+PxvzONmt0QgA/TVH+XxvrT4BvYL&#10;eWzK4wq3RCAD9FU0r9+TFt/Ajub1jand73gWyAA0KprX0cA+Y8FfRzSvP5E0rwUyQI9FA/v9qR0N&#10;7AhlzWuBDNBrbWhgx0xdyUsgA/TeohvY8XnjHO4PCmQA+m7RDewoeb2zmrELZAB6bdEN7Ofz+EAe&#10;5wtkAPpu0Q3sWL6+M4+zBDIAfTdsYC9qpjoM5fUCGQAGJ2ktqoEdM+RbBDIADEQD+8/T/BvY8fku&#10;yeMagQwAA29Ogwb2vJeQo3kdz7M3CWQAGIjm9XvT/E/UOprHR/I4TyADwEA0sK9L829gx9uh4njN&#10;0wUyAAy8Ko+r0/wb2PF5P50Kb14LZAAmDcdoYF84x88ZJa9oXn9UIAPAid6R5tvAjs9zaR5XCmQA&#10;OFE0sKPsNa+l5Ghe31AFs0AGgBXekObbwF5Og6Xr4prXAhmAWS2igX1bmv82LIEMQOvNu4Ed26A+&#10;KZABYPVQnlcDO0per8/jVoEMAKubVwM7Dg25tPolQCADwCrm1cCO5vWNeVwgkAFgdcMG9msa/jzR&#10;vL4jj3MEMgCsLhrY8baophvYsTweZ153tnktkAFo2rCB/caGP0+EfmdLXgIZgHmF8l+kQQO7qbJX&#10;fNx4lnyzQAaA0aKB/fYGQzlKXm/L43KBDACjRQM7tio11cB+Po8PpPm/JlIgA9A5b0qDBva6hj5+&#10;zMDvTIPXNgpkABghGtgfSs01sIeh3InmtUAGYJGGDezXN/TxY4b8EYEMAOOFcixfn5fqL3vFx7sk&#10;DZ4pC2QAGMOVqZkG9rHqY7e6eS2QAWiTphrYR/O4oZqFC2QAGENTDex4O1Qcr3m6QAaA8TTVwI7n&#10;1Z9Ozb+FSiADUIwmGtjxfDqa1x8VyAAwWSjH8vW5qb6yV3ycS/O4SiADwGT+MtXbwI7m9bV5bBLI&#10;ADCZaGDH1qW6nv8u53FTaknzWiAD0CXxesX31vwx70gtOF5TIAPQNa+rZrZ1NbA35vFJgQwAkxs2&#10;sM+s4WPFc+loct8qkAFgulC+PtXTwI5DQ6J5fYVABoDpRAP7T2sI5Whe35jHxQIZAKbzJ2mwhWnW&#10;BnY0r29LC2heC2QAShEz2zoa2DHTjufJc21eC2QAShIN7HiuPGsD+4w055KXQAagNNG8vjrN1sCO&#10;WXLseb5ZIAPA9OpoYEfJ621pcDqYQAaAGczawH4+jw/ncb5ABoDZzNrA/m0ed+ZxjkAGgNkMG9jT&#10;zpTj37s9Ndi8FsgA9EU0sN+fx2lT/vtn5XGLQAaA2UXz+to0XQM7ZskX5vEBgQwAsxs2sH8/Tb6E&#10;Hc3rK1MDzWuBDEBfvTsNGtgvTPjvHc3jhlTz8ZoCGYA+iwZ27DV+fsJ/L0L8U3mcLpABoB7RwH5f&#10;mq6B/elUU/NaIAPAoIF9dZqsgR0BHs3rmwQyANTn7DRoYL96wlC+tJphC2QAqEk0sD+UJmtgR/P6&#10;PWlwGphABoAaRQP7ojR+A3s5DZaup25eC2QAWN3b0uQN7DvSlCUvgQwAJzdpA3tjHn8rkAGgfpM0&#10;sCO4X5vHrQIZAOo3SQM7njtH8/o9AhkA6jdsYL8hrb2EHc3rWOq+WCADQDNi5hsN7LXKXtG8vi2N&#10;2bwWyAAwuWhfv32MUI6ZdDxPXrN5LZABYDqxHH1dWnv5+ow02A4lkAGgIVH2unqNGXAE9h+kNZrX&#10;AhkAZg/lmCmPamBHySte9Xi5QAaA5kQD+/o0uoEdz5s/nMdbBDIANBvK0cB+Uzp52eu3eXw8j3ME&#10;MgA064o0uoEdM+jb08ueOwtkAKhfNLDfm06+fH1WHrcIZABo3rlp0MBef5JZ8oVp8ExZIANAw6KB&#10;/cG0egM7mtfvSFXzWiADQLNGNbCP5vGRPM4TyAAwn1A+WQP7SB43CGQAmJ9hA/voy/77ZYEMAPMV&#10;Deyr0suWrwUyAMzfsIF9ikAGgMWKBvaNadDAfnFD/o9rXBMAWJjfy+Oi/xdgAOVkybg28NbrAAAA&#10;AElFTkSuQmCCUEsBAi0AFAAGAAgAAAAhALGCZ7YKAQAAEwIAABMAAAAAAAAAAAAAAAAAAAAAAFtD&#10;b250ZW50X1R5cGVzXS54bWxQSwECLQAUAAYACAAAACEAOP0h/9YAAACUAQAACwAAAAAAAAAAAAAA&#10;AAA7AQAAX3JlbHMvLnJlbHNQSwECLQAUAAYACAAAACEAyP6IXgQFAADUFQAADgAAAAAAAAAAAAAA&#10;AAA6AgAAZHJzL2Uyb0RvYy54bWxQSwECLQAUAAYACAAAACEAqiYOvrwAAAAhAQAAGQAAAAAAAAAA&#10;AAAAAABqBwAAZHJzL19yZWxzL2Uyb0RvYy54bWwucmVsc1BLAQItABQABgAIAAAAIQDdvuQQ4QAA&#10;AAwBAAAPAAAAAAAAAAAAAAAAAF0IAABkcnMvZG93bnJldi54bWxQSwECLQAKAAAAAAAAACEAoj3W&#10;LfAaAADwGgAAFAAAAAAAAAAAAAAAAABrCQAAZHJzL21lZGlhL2ltYWdlMS5wbmdQSwUGAAAAAAYA&#10;BgB8AQAAjSQAAAAA&#10;">
              <v:rect id="矩形 169"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矩形 12" o:spid="_x0000_s102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矩形 171" o:spid="_x0000_s102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4" o:title="" recolor="t" rotate="t" type="frame"/>
              </v:rect>
            </v:group>
          </w:pict>
        </mc:Fallback>
      </mc:AlternateContent>
    </w:r>
    <w:r w:rsidRPr="00C66ECF">
      <w:rPr>
        <w:sz w:val="24"/>
        <w:szCs w:val="24"/>
      </w:rPr>
      <w:t>北京指南针科技发展股份有限公司（股票代码</w:t>
    </w:r>
    <w:r w:rsidRPr="00C66ECF">
      <w:rPr>
        <w:rFonts w:hint="eastAsia"/>
        <w:sz w:val="24"/>
        <w:szCs w:val="24"/>
      </w:rPr>
      <w:t>3</w:t>
    </w:r>
    <w:r w:rsidRPr="00C66ECF">
      <w:rPr>
        <w:sz w:val="24"/>
        <w:szCs w:val="24"/>
      </w:rPr>
      <w:t>00803</w:t>
    </w:r>
    <w:r w:rsidRPr="00C66ECF">
      <w:rPr>
        <w:sz w:val="24"/>
        <w:szCs w:val="24"/>
      </w:rPr>
      <w:t>）</w:t>
    </w:r>
  </w:p>
  <w:p w:rsidR="00C66ECF" w:rsidRDefault="00C66ECF">
    <w:pPr>
      <w:pStyle w:val="a4"/>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bullet"/>
      <w:lvlText w:val=""/>
      <w:lvlJc w:val="left"/>
      <w:pPr>
        <w:ind w:left="1126" w:hanging="420"/>
      </w:pPr>
      <w:rPr>
        <w:rFonts w:ascii="Wingdings" w:hAnsi="Wingdings" w:hint="default"/>
      </w:rPr>
    </w:lvl>
    <w:lvl w:ilvl="1">
      <w:start w:val="1"/>
      <w:numFmt w:val="bullet"/>
      <w:lvlRestart w:val="0"/>
      <w:lvlText w:val=""/>
      <w:lvlJc w:val="left"/>
      <w:pPr>
        <w:ind w:left="1546" w:hanging="420"/>
      </w:pPr>
      <w:rPr>
        <w:rFonts w:ascii="Wingdings" w:hAnsi="Wingdings" w:hint="default"/>
      </w:rPr>
    </w:lvl>
    <w:lvl w:ilvl="2">
      <w:start w:val="1"/>
      <w:numFmt w:val="bullet"/>
      <w:lvlRestart w:val="0"/>
      <w:lvlText w:val=""/>
      <w:lvlJc w:val="left"/>
      <w:pPr>
        <w:ind w:left="1966" w:hanging="420"/>
      </w:pPr>
      <w:rPr>
        <w:rFonts w:ascii="Wingdings" w:hAnsi="Wingdings" w:hint="default"/>
      </w:rPr>
    </w:lvl>
    <w:lvl w:ilvl="3">
      <w:start w:val="1"/>
      <w:numFmt w:val="bullet"/>
      <w:lvlRestart w:val="0"/>
      <w:lvlText w:val=""/>
      <w:lvlJc w:val="left"/>
      <w:pPr>
        <w:ind w:left="2386" w:hanging="420"/>
      </w:pPr>
      <w:rPr>
        <w:rFonts w:ascii="Wingdings" w:hAnsi="Wingdings" w:hint="default"/>
      </w:rPr>
    </w:lvl>
    <w:lvl w:ilvl="4">
      <w:start w:val="1"/>
      <w:numFmt w:val="bullet"/>
      <w:lvlRestart w:val="0"/>
      <w:lvlText w:val=""/>
      <w:lvlJc w:val="left"/>
      <w:pPr>
        <w:ind w:left="2806" w:hanging="420"/>
      </w:pPr>
      <w:rPr>
        <w:rFonts w:ascii="Wingdings" w:hAnsi="Wingdings" w:hint="default"/>
      </w:rPr>
    </w:lvl>
    <w:lvl w:ilvl="5">
      <w:start w:val="1"/>
      <w:numFmt w:val="bullet"/>
      <w:lvlRestart w:val="0"/>
      <w:lvlText w:val=""/>
      <w:lvlJc w:val="left"/>
      <w:pPr>
        <w:ind w:left="3226" w:hanging="420"/>
      </w:pPr>
      <w:rPr>
        <w:rFonts w:ascii="Wingdings" w:hAnsi="Wingdings" w:hint="default"/>
      </w:rPr>
    </w:lvl>
    <w:lvl w:ilvl="6">
      <w:start w:val="1"/>
      <w:numFmt w:val="bullet"/>
      <w:lvlRestart w:val="0"/>
      <w:lvlText w:val=""/>
      <w:lvlJc w:val="left"/>
      <w:pPr>
        <w:ind w:left="3646" w:hanging="420"/>
      </w:pPr>
      <w:rPr>
        <w:rFonts w:ascii="Wingdings" w:hAnsi="Wingdings" w:hint="default"/>
      </w:rPr>
    </w:lvl>
    <w:lvl w:ilvl="7">
      <w:start w:val="1"/>
      <w:numFmt w:val="bullet"/>
      <w:lvlRestart w:val="0"/>
      <w:lvlText w:val=""/>
      <w:lvlJc w:val="left"/>
      <w:pPr>
        <w:ind w:left="4066" w:hanging="420"/>
      </w:pPr>
      <w:rPr>
        <w:rFonts w:ascii="Wingdings" w:hAnsi="Wingdings" w:hint="default"/>
      </w:rPr>
    </w:lvl>
    <w:lvl w:ilvl="8">
      <w:start w:val="1"/>
      <w:numFmt w:val="bullet"/>
      <w:lvlRestart w:val="0"/>
      <w:lvlText w:val=""/>
      <w:lvlJc w:val="left"/>
      <w:pPr>
        <w:ind w:left="4486" w:hanging="420"/>
      </w:pPr>
      <w:rPr>
        <w:rFonts w:ascii="Wingdings" w:hAnsi="Wingdings" w:hint="default"/>
      </w:rPr>
    </w:lvl>
  </w:abstractNum>
  <w:abstractNum w:abstractNumId="1" w15:restartNumberingAfterBreak="0">
    <w:nsid w:val="09790EA8"/>
    <w:multiLevelType w:val="hybridMultilevel"/>
    <w:tmpl w:val="616A78C8"/>
    <w:lvl w:ilvl="0" w:tplc="15827B66">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D8"/>
    <w:rsid w:val="000255FA"/>
    <w:rsid w:val="000334DB"/>
    <w:rsid w:val="0008350E"/>
    <w:rsid w:val="00084FD5"/>
    <w:rsid w:val="00133AE5"/>
    <w:rsid w:val="00152F3C"/>
    <w:rsid w:val="001609D9"/>
    <w:rsid w:val="00163E51"/>
    <w:rsid w:val="001D4CCA"/>
    <w:rsid w:val="0021124E"/>
    <w:rsid w:val="002470DE"/>
    <w:rsid w:val="002652B1"/>
    <w:rsid w:val="00277C7B"/>
    <w:rsid w:val="00283C82"/>
    <w:rsid w:val="00290B3F"/>
    <w:rsid w:val="00297537"/>
    <w:rsid w:val="002E438D"/>
    <w:rsid w:val="00300F7E"/>
    <w:rsid w:val="00333C3F"/>
    <w:rsid w:val="003B0827"/>
    <w:rsid w:val="003D6732"/>
    <w:rsid w:val="00401686"/>
    <w:rsid w:val="004110BB"/>
    <w:rsid w:val="004533C3"/>
    <w:rsid w:val="00460AA1"/>
    <w:rsid w:val="004B4A27"/>
    <w:rsid w:val="004D509F"/>
    <w:rsid w:val="00532B21"/>
    <w:rsid w:val="00552E09"/>
    <w:rsid w:val="00581B25"/>
    <w:rsid w:val="005D75AC"/>
    <w:rsid w:val="005E6ED1"/>
    <w:rsid w:val="005E7760"/>
    <w:rsid w:val="005E7AC9"/>
    <w:rsid w:val="00617A72"/>
    <w:rsid w:val="00633562"/>
    <w:rsid w:val="0064072B"/>
    <w:rsid w:val="006A311D"/>
    <w:rsid w:val="006B7440"/>
    <w:rsid w:val="00703B06"/>
    <w:rsid w:val="00732388"/>
    <w:rsid w:val="00745FCD"/>
    <w:rsid w:val="00776F94"/>
    <w:rsid w:val="007E7F35"/>
    <w:rsid w:val="00820EDA"/>
    <w:rsid w:val="008310CE"/>
    <w:rsid w:val="0084083E"/>
    <w:rsid w:val="00840B85"/>
    <w:rsid w:val="008862EE"/>
    <w:rsid w:val="008B7D80"/>
    <w:rsid w:val="008D7684"/>
    <w:rsid w:val="008E48AF"/>
    <w:rsid w:val="009124BB"/>
    <w:rsid w:val="0092362C"/>
    <w:rsid w:val="009671E6"/>
    <w:rsid w:val="009927A7"/>
    <w:rsid w:val="009B4744"/>
    <w:rsid w:val="009D168F"/>
    <w:rsid w:val="00A14BA0"/>
    <w:rsid w:val="00A171D8"/>
    <w:rsid w:val="00A364FD"/>
    <w:rsid w:val="00A406E2"/>
    <w:rsid w:val="00A712AC"/>
    <w:rsid w:val="00A84E4A"/>
    <w:rsid w:val="00A94F96"/>
    <w:rsid w:val="00A96766"/>
    <w:rsid w:val="00AA06DD"/>
    <w:rsid w:val="00AA5F79"/>
    <w:rsid w:val="00AC03F6"/>
    <w:rsid w:val="00B30257"/>
    <w:rsid w:val="00B75853"/>
    <w:rsid w:val="00BB70FA"/>
    <w:rsid w:val="00C25134"/>
    <w:rsid w:val="00C66ECF"/>
    <w:rsid w:val="00C71DAC"/>
    <w:rsid w:val="00C73E63"/>
    <w:rsid w:val="00C73EFE"/>
    <w:rsid w:val="00C806E7"/>
    <w:rsid w:val="00C82956"/>
    <w:rsid w:val="00C9162C"/>
    <w:rsid w:val="00CA161E"/>
    <w:rsid w:val="00CE5EF3"/>
    <w:rsid w:val="00D1497F"/>
    <w:rsid w:val="00D41053"/>
    <w:rsid w:val="00D522FC"/>
    <w:rsid w:val="00D56FDB"/>
    <w:rsid w:val="00E2155B"/>
    <w:rsid w:val="00E73903"/>
    <w:rsid w:val="00E73994"/>
    <w:rsid w:val="00E80029"/>
    <w:rsid w:val="00E93EA5"/>
    <w:rsid w:val="00EA5697"/>
    <w:rsid w:val="00F00750"/>
    <w:rsid w:val="00F05792"/>
    <w:rsid w:val="00F35B39"/>
    <w:rsid w:val="00F41B19"/>
    <w:rsid w:val="00F8151F"/>
    <w:rsid w:val="00F845FE"/>
    <w:rsid w:val="00FA41A6"/>
    <w:rsid w:val="00FF3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38A0B0-31F7-4717-9FD8-3C7C882C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E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F79"/>
    <w:pPr>
      <w:ind w:firstLineChars="200" w:firstLine="420"/>
    </w:pPr>
  </w:style>
  <w:style w:type="paragraph" w:styleId="a4">
    <w:name w:val="header"/>
    <w:basedOn w:val="a"/>
    <w:link w:val="Char"/>
    <w:uiPriority w:val="99"/>
    <w:unhideWhenUsed/>
    <w:rsid w:val="003D67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D6732"/>
    <w:rPr>
      <w:sz w:val="18"/>
      <w:szCs w:val="18"/>
    </w:rPr>
  </w:style>
  <w:style w:type="paragraph" w:styleId="a5">
    <w:name w:val="footer"/>
    <w:basedOn w:val="a"/>
    <w:link w:val="Char0"/>
    <w:uiPriority w:val="99"/>
    <w:unhideWhenUsed/>
    <w:rsid w:val="003D6732"/>
    <w:pPr>
      <w:tabs>
        <w:tab w:val="center" w:pos="4153"/>
        <w:tab w:val="right" w:pos="8306"/>
      </w:tabs>
      <w:snapToGrid w:val="0"/>
      <w:jc w:val="left"/>
    </w:pPr>
    <w:rPr>
      <w:sz w:val="18"/>
      <w:szCs w:val="18"/>
    </w:rPr>
  </w:style>
  <w:style w:type="character" w:customStyle="1" w:styleId="Char0">
    <w:name w:val="页脚 Char"/>
    <w:basedOn w:val="a0"/>
    <w:link w:val="a5"/>
    <w:uiPriority w:val="99"/>
    <w:rsid w:val="003D6732"/>
    <w:rPr>
      <w:sz w:val="18"/>
      <w:szCs w:val="18"/>
    </w:rPr>
  </w:style>
  <w:style w:type="paragraph" w:customStyle="1" w:styleId="honorlist">
    <w:name w:val="honor_list"/>
    <w:basedOn w:val="a"/>
    <w:rsid w:val="00840B85"/>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无间隔 Char"/>
    <w:link w:val="a6"/>
    <w:rsid w:val="00703B06"/>
    <w:rPr>
      <w:sz w:val="22"/>
    </w:rPr>
  </w:style>
  <w:style w:type="paragraph" w:styleId="a6">
    <w:name w:val="No Spacing"/>
    <w:link w:val="Char1"/>
    <w:qFormat/>
    <w:rsid w:val="00703B06"/>
    <w:rPr>
      <w:sz w:val="22"/>
    </w:rPr>
  </w:style>
  <w:style w:type="table" w:styleId="a7">
    <w:name w:val="Table Grid"/>
    <w:basedOn w:val="a1"/>
    <w:uiPriority w:val="39"/>
    <w:rsid w:val="00552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23456">
      <w:bodyDiv w:val="1"/>
      <w:marLeft w:val="0"/>
      <w:marRight w:val="0"/>
      <w:marTop w:val="0"/>
      <w:marBottom w:val="0"/>
      <w:divBdr>
        <w:top w:val="none" w:sz="0" w:space="0" w:color="auto"/>
        <w:left w:val="none" w:sz="0" w:space="0" w:color="auto"/>
        <w:bottom w:val="none" w:sz="0" w:space="0" w:color="auto"/>
        <w:right w:val="none" w:sz="0" w:space="0" w:color="auto"/>
      </w:divBdr>
      <w:divsChild>
        <w:div w:id="644046659">
          <w:marLeft w:val="0"/>
          <w:marRight w:val="0"/>
          <w:marTop w:val="300"/>
          <w:marBottom w:val="100"/>
          <w:divBdr>
            <w:top w:val="none" w:sz="0" w:space="0" w:color="auto"/>
            <w:left w:val="none" w:sz="0" w:space="0" w:color="auto"/>
            <w:bottom w:val="none" w:sz="0" w:space="0" w:color="auto"/>
            <w:right w:val="none" w:sz="0" w:space="0" w:color="auto"/>
          </w:divBdr>
          <w:divsChild>
            <w:div w:id="1175344548">
              <w:marLeft w:val="0"/>
              <w:marRight w:val="0"/>
              <w:marTop w:val="0"/>
              <w:marBottom w:val="0"/>
              <w:divBdr>
                <w:top w:val="none" w:sz="0" w:space="0" w:color="auto"/>
                <w:left w:val="none" w:sz="0" w:space="0" w:color="auto"/>
                <w:bottom w:val="none" w:sz="0" w:space="0" w:color="auto"/>
                <w:right w:val="none" w:sz="0" w:space="0" w:color="auto"/>
              </w:divBdr>
              <w:divsChild>
                <w:div w:id="1623879226">
                  <w:marLeft w:val="0"/>
                  <w:marRight w:val="0"/>
                  <w:marTop w:val="0"/>
                  <w:marBottom w:val="0"/>
                  <w:divBdr>
                    <w:top w:val="none" w:sz="0" w:space="0" w:color="auto"/>
                    <w:left w:val="none" w:sz="0" w:space="0" w:color="auto"/>
                    <w:bottom w:val="single" w:sz="6" w:space="23" w:color="E5E5E5"/>
                    <w:right w:val="none" w:sz="0" w:space="0" w:color="auto"/>
                  </w:divBdr>
                  <w:divsChild>
                    <w:div w:id="312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89939">
      <w:bodyDiv w:val="1"/>
      <w:marLeft w:val="0"/>
      <w:marRight w:val="0"/>
      <w:marTop w:val="0"/>
      <w:marBottom w:val="0"/>
      <w:divBdr>
        <w:top w:val="none" w:sz="0" w:space="0" w:color="auto"/>
        <w:left w:val="none" w:sz="0" w:space="0" w:color="auto"/>
        <w:bottom w:val="none" w:sz="0" w:space="0" w:color="auto"/>
        <w:right w:val="none" w:sz="0" w:space="0" w:color="auto"/>
      </w:divBdr>
      <w:divsChild>
        <w:div w:id="1872571020">
          <w:marLeft w:val="0"/>
          <w:marRight w:val="0"/>
          <w:marTop w:val="300"/>
          <w:marBottom w:val="100"/>
          <w:divBdr>
            <w:top w:val="none" w:sz="0" w:space="0" w:color="auto"/>
            <w:left w:val="none" w:sz="0" w:space="0" w:color="auto"/>
            <w:bottom w:val="none" w:sz="0" w:space="0" w:color="auto"/>
            <w:right w:val="none" w:sz="0" w:space="0" w:color="auto"/>
          </w:divBdr>
          <w:divsChild>
            <w:div w:id="1143813310">
              <w:marLeft w:val="0"/>
              <w:marRight w:val="0"/>
              <w:marTop w:val="0"/>
              <w:marBottom w:val="0"/>
              <w:divBdr>
                <w:top w:val="none" w:sz="0" w:space="0" w:color="auto"/>
                <w:left w:val="none" w:sz="0" w:space="0" w:color="auto"/>
                <w:bottom w:val="none" w:sz="0" w:space="0" w:color="auto"/>
                <w:right w:val="none" w:sz="0" w:space="0" w:color="auto"/>
              </w:divBdr>
              <w:divsChild>
                <w:div w:id="1298141957">
                  <w:marLeft w:val="0"/>
                  <w:marRight w:val="0"/>
                  <w:marTop w:val="0"/>
                  <w:marBottom w:val="0"/>
                  <w:divBdr>
                    <w:top w:val="none" w:sz="0" w:space="0" w:color="auto"/>
                    <w:left w:val="none" w:sz="0" w:space="0" w:color="auto"/>
                    <w:bottom w:val="single" w:sz="6" w:space="23" w:color="E5E5E5"/>
                    <w:right w:val="none" w:sz="0" w:space="0" w:color="auto"/>
                  </w:divBdr>
                  <w:divsChild>
                    <w:div w:id="1093668203">
                      <w:marLeft w:val="0"/>
                      <w:marRight w:val="0"/>
                      <w:marTop w:val="0"/>
                      <w:marBottom w:val="0"/>
                      <w:divBdr>
                        <w:top w:val="none" w:sz="0" w:space="0" w:color="auto"/>
                        <w:left w:val="none" w:sz="0" w:space="0" w:color="auto"/>
                        <w:bottom w:val="single" w:sz="6" w:space="23" w:color="E5E5E5"/>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www.compass.c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60.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znz888.c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74A08-037E-4546-A9B5-FEAE7566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10</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admin</cp:lastModifiedBy>
  <cp:revision>45</cp:revision>
  <cp:lastPrinted>2020-10-28T12:27:00Z</cp:lastPrinted>
  <dcterms:created xsi:type="dcterms:W3CDTF">2020-10-28T02:56:00Z</dcterms:created>
  <dcterms:modified xsi:type="dcterms:W3CDTF">2022-04-27T01:25:00Z</dcterms:modified>
</cp:coreProperties>
</file>